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highlight w:val="none"/>
          <w:lang w:val="en-US" w:eastAsia="zh-CN"/>
        </w:rPr>
      </w:pPr>
      <w:bookmarkStart w:id="1" w:name="_GoBack"/>
      <w:bookmarkEnd w:id="1"/>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rPr>
          <w:rFonts w:hint="default" w:ascii="方正小标宋简体" w:hAnsi="方正小标宋简体" w:eastAsia="方正小标宋简体" w:cs="方正小标宋简体"/>
          <w:kern w:val="2"/>
          <w:sz w:val="44"/>
          <w:szCs w:val="44"/>
          <w:highlight w:val="none"/>
          <w:u w:val="none"/>
          <w:lang w:val="en-US" w:eastAsia="zh-CN" w:bidi="ar"/>
        </w:rPr>
      </w:pPr>
      <w:r>
        <w:rPr>
          <w:rFonts w:hint="eastAsia" w:ascii="方正小标宋简体" w:hAnsi="方正小标宋简体" w:eastAsia="方正小标宋简体" w:cs="方正小标宋简体"/>
          <w:spacing w:val="-20"/>
          <w:sz w:val="44"/>
          <w:szCs w:val="44"/>
          <w:highlight w:val="none"/>
          <w:lang w:val="en-US" w:eastAsia="zh-CN"/>
        </w:rPr>
        <w:t>中共丝绸之路国际知识产权港有限责任公司委员会</w:t>
      </w:r>
      <w:r>
        <w:rPr>
          <w:rFonts w:hint="eastAsia" w:ascii="方正小标宋简体" w:hAnsi="方正小标宋简体" w:eastAsia="方正小标宋简体" w:cs="方正小标宋简体"/>
          <w:kern w:val="2"/>
          <w:sz w:val="44"/>
          <w:szCs w:val="44"/>
          <w:highlight w:val="none"/>
          <w:u w:val="none"/>
          <w:lang w:val="en-US" w:eastAsia="zh-CN" w:bidi="ar"/>
        </w:rPr>
        <w:t>关于巡察整改进展情况的通报</w:t>
      </w:r>
    </w:p>
    <w:p>
      <w:pPr>
        <w:keepNext w:val="0"/>
        <w:keepLines w:val="0"/>
        <w:pageBreakBefore w:val="0"/>
        <w:widowControl w:val="0"/>
        <w:kinsoku/>
        <w:overflowPunct w:val="0"/>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p>
    <w:p>
      <w:pPr>
        <w:keepNext w:val="0"/>
        <w:keepLines w:val="0"/>
        <w:pageBreakBefore w:val="0"/>
        <w:widowControl w:val="0"/>
        <w:kinsoku/>
        <w:overflowPunct w:val="0"/>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根据省政府国资委党委统一部署，</w:t>
      </w:r>
      <w:r>
        <w:rPr>
          <w:rFonts w:hint="eastAsia" w:ascii="仿宋_GB2312" w:eastAsia="仿宋_GB2312" w:cs="仿宋_GB2312"/>
          <w:kern w:val="2"/>
          <w:sz w:val="32"/>
          <w:szCs w:val="32"/>
          <w:highlight w:val="none"/>
          <w:u w:val="none"/>
          <w:lang w:val="en-US" w:eastAsia="zh-CN" w:bidi="ar"/>
        </w:rPr>
        <w:t>2020年</w:t>
      </w:r>
      <w:r>
        <w:rPr>
          <w:rFonts w:hint="default" w:ascii="仿宋_GB2312" w:hAnsi="仿宋_GB2312" w:eastAsia="仿宋_GB2312" w:cs="仿宋_GB2312"/>
          <w:b w:val="0"/>
          <w:kern w:val="2"/>
          <w:sz w:val="32"/>
          <w:szCs w:val="32"/>
          <w:highlight w:val="none"/>
          <w:u w:val="none"/>
          <w:lang w:val="en-US" w:eastAsia="zh-CN" w:bidi="ar-SA"/>
        </w:rPr>
        <w:t>9月7日至11月18日</w:t>
      </w:r>
      <w:r>
        <w:rPr>
          <w:rFonts w:hint="eastAsia" w:ascii="仿宋_GB2312" w:hAnsi="仿宋_GB2312" w:eastAsia="仿宋_GB2312" w:cs="仿宋_GB2312"/>
          <w:b w:val="0"/>
          <w:kern w:val="2"/>
          <w:sz w:val="32"/>
          <w:szCs w:val="32"/>
          <w:highlight w:val="none"/>
          <w:u w:val="none"/>
          <w:lang w:val="en-US" w:eastAsia="zh-CN" w:bidi="ar-SA"/>
        </w:rPr>
        <w:t>，</w:t>
      </w:r>
      <w:r>
        <w:rPr>
          <w:rFonts w:hint="default" w:ascii="仿宋_GB2312" w:hAnsi="仿宋_GB2312" w:eastAsia="仿宋_GB2312" w:cs="仿宋_GB2312"/>
          <w:b w:val="0"/>
          <w:kern w:val="2"/>
          <w:sz w:val="32"/>
          <w:szCs w:val="32"/>
          <w:highlight w:val="none"/>
          <w:u w:val="none"/>
          <w:lang w:val="en-US" w:eastAsia="zh-CN" w:bidi="ar-SA"/>
        </w:rPr>
        <w:t>省政府国资委党委第二巡察组</w:t>
      </w:r>
      <w:r>
        <w:rPr>
          <w:rFonts w:hint="eastAsia" w:ascii="仿宋_GB2312" w:hAnsi="仿宋_GB2312" w:eastAsia="仿宋_GB2312" w:cs="仿宋_GB2312"/>
          <w:b w:val="0"/>
          <w:kern w:val="2"/>
          <w:sz w:val="32"/>
          <w:szCs w:val="32"/>
          <w:highlight w:val="none"/>
          <w:u w:val="none"/>
          <w:lang w:val="en-US" w:eastAsia="zh-CN" w:bidi="ar-SA"/>
        </w:rPr>
        <w:t>对丝绸之路国际知识产权港有限责任公司（以下简称“公司”）党委进行了巡察，2020年12月29日省政府国资委党委第二巡察组向公司党委反馈了巡察意见。</w:t>
      </w:r>
      <w:r>
        <w:rPr>
          <w:rFonts w:ascii="仿宋_GB2312" w:eastAsia="仿宋_GB2312"/>
          <w:sz w:val="32"/>
          <w:szCs w:val="32"/>
          <w:highlight w:val="none"/>
        </w:rPr>
        <w:t>根据《中国共产党巡视工作条例》和《中国共产党党内监督条例》有关规定，现将巡察整改进展情况予以公布。</w:t>
      </w:r>
    </w:p>
    <w:p>
      <w:pPr>
        <w:pStyle w:val="4"/>
        <w:keepNext w:val="0"/>
        <w:keepLines w:val="0"/>
        <w:pageBreakBefore w:val="0"/>
        <w:widowControl w:val="0"/>
        <w:kinsoku/>
        <w:wordWrap/>
        <w:overflowPunct w:val="0"/>
        <w:topLinePunct w:val="0"/>
        <w:autoSpaceDE/>
        <w:autoSpaceDN/>
        <w:bidi w:val="0"/>
        <w:adjustRightInd/>
        <w:snapToGrid/>
        <w:spacing w:beforeLines="0" w:afterLines="0" w:line="600" w:lineRule="exact"/>
        <w:ind w:leftChars="0" w:right="0" w:rightChars="0"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一、</w:t>
      </w:r>
      <w:r>
        <w:rPr>
          <w:rFonts w:hint="eastAsia" w:ascii="黑体" w:hAnsi="黑体" w:cs="黑体"/>
          <w:sz w:val="32"/>
          <w:szCs w:val="32"/>
          <w:highlight w:val="none"/>
          <w:u w:val="none"/>
          <w:lang w:val="en-US" w:eastAsia="zh-CN"/>
        </w:rPr>
        <w:t>加强领导，迅速推进巡察整改工作</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outlineLvl w:val="9"/>
        <w:rPr>
          <w:rFonts w:hint="eastAsia" w:ascii="仿宋_GB2312" w:hAnsi="仿宋_GB2312" w:eastAsia="仿宋_GB2312" w:cs="仿宋_GB2312"/>
          <w:b w:val="0"/>
          <w:kern w:val="2"/>
          <w:sz w:val="32"/>
          <w:szCs w:val="32"/>
          <w:highlight w:val="none"/>
          <w:u w:val="none"/>
          <w:lang w:val="en-US" w:eastAsia="zh-CN" w:bidi="ar-SA"/>
        </w:rPr>
      </w:pPr>
      <w:r>
        <w:rPr>
          <w:rFonts w:hint="eastAsia" w:ascii="仿宋_GB2312" w:hAnsi="仿宋_GB2312" w:eastAsia="仿宋_GB2312" w:cs="仿宋_GB2312"/>
          <w:b w:val="0"/>
          <w:kern w:val="2"/>
          <w:sz w:val="32"/>
          <w:szCs w:val="32"/>
          <w:highlight w:val="none"/>
          <w:u w:val="none"/>
          <w:lang w:val="en-US" w:eastAsia="zh-CN" w:bidi="ar-SA"/>
        </w:rPr>
        <w:t>公司党委坚持把整改落实</w:t>
      </w:r>
      <w:r>
        <w:rPr>
          <w:rFonts w:hint="default" w:ascii="仿宋_GB2312" w:hAnsi="仿宋_GB2312" w:eastAsia="仿宋_GB2312" w:cs="仿宋_GB2312"/>
          <w:b w:val="0"/>
          <w:kern w:val="2"/>
          <w:sz w:val="32"/>
          <w:szCs w:val="32"/>
          <w:highlight w:val="none"/>
          <w:u w:val="none"/>
          <w:lang w:val="en-US" w:eastAsia="zh-CN" w:bidi="ar-SA"/>
        </w:rPr>
        <w:t>省政府国资委党委第二巡察组</w:t>
      </w:r>
      <w:r>
        <w:rPr>
          <w:rFonts w:hint="eastAsia" w:ascii="仿宋_GB2312" w:hAnsi="仿宋_GB2312" w:eastAsia="仿宋_GB2312" w:cs="仿宋_GB2312"/>
          <w:b w:val="0"/>
          <w:kern w:val="2"/>
          <w:sz w:val="32"/>
          <w:szCs w:val="32"/>
          <w:highlight w:val="none"/>
          <w:u w:val="none"/>
          <w:lang w:val="en-US" w:eastAsia="zh-CN" w:bidi="ar-SA"/>
        </w:rPr>
        <w:t>的反馈意见作为切实增强“四个意识”，坚定“四个自信”，做到“两个维护”的具体行动，作为检验对党忠诚的“试金石”，以高度的政治自觉、思想自觉、行动自觉抓好巡察整改工作，确保做到责任落实到位、整改措施到位、问题解决到位。</w:t>
      </w:r>
    </w:p>
    <w:p>
      <w:pPr>
        <w:keepNext w:val="0"/>
        <w:keepLines w:val="0"/>
        <w:pageBreakBefore w:val="0"/>
        <w:widowControl w:val="0"/>
        <w:kinsoku/>
        <w:wordWrap/>
        <w:overflowPunct w:val="0"/>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 w:val="0"/>
          <w:kern w:val="2"/>
          <w:sz w:val="32"/>
          <w:szCs w:val="32"/>
          <w:highlight w:val="none"/>
          <w:u w:val="none"/>
          <w:lang w:val="en-US" w:eastAsia="zh-CN" w:bidi="ar-SA"/>
        </w:rPr>
      </w:pPr>
      <w:r>
        <w:rPr>
          <w:rFonts w:hint="eastAsia" w:ascii="楷体" w:hAnsi="楷体" w:eastAsia="楷体" w:cs="楷体"/>
          <w:sz w:val="32"/>
          <w:szCs w:val="32"/>
          <w:highlight w:val="none"/>
          <w:u w:val="none"/>
          <w:lang w:val="en-US" w:eastAsia="zh-CN"/>
        </w:rPr>
        <w:t>（一）迅速动员部署，研究落实意见。</w:t>
      </w:r>
      <w:r>
        <w:rPr>
          <w:rFonts w:hint="eastAsia" w:ascii="仿宋_GB2312" w:hAnsi="仿宋_GB2312" w:eastAsia="仿宋_GB2312" w:cs="仿宋_GB2312"/>
          <w:b w:val="0"/>
          <w:kern w:val="2"/>
          <w:sz w:val="32"/>
          <w:szCs w:val="32"/>
          <w:highlight w:val="none"/>
          <w:u w:val="none"/>
          <w:lang w:val="en-US" w:eastAsia="zh-CN" w:bidi="ar-SA"/>
        </w:rPr>
        <w:t>2020年12月30日，公司召开党委会，研究安排部署反馈意见整改工作，成立巡察整改工作领导小组，由党委书记担任组长，认真履行第一责任人职责，全面负责巡察整改的组织领导和推动落实，全体党委班子成员提高政治站位，结合自身分管工作，把自己摆进去，把职责摆进去，主动认领问题，深刻剖析原因，提出整改措施和整改实效。</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outlineLvl w:val="9"/>
        <w:rPr>
          <w:rFonts w:hint="eastAsia" w:ascii="楷体" w:hAnsi="楷体" w:eastAsia="楷体" w:cs="楷体"/>
          <w:sz w:val="32"/>
          <w:szCs w:val="32"/>
          <w:highlight w:val="none"/>
          <w:u w:val="none"/>
          <w:lang w:val="en-US" w:eastAsia="zh-CN"/>
        </w:rPr>
      </w:pPr>
      <w:r>
        <w:rPr>
          <w:rFonts w:hint="eastAsia" w:ascii="楷体" w:hAnsi="楷体" w:eastAsia="楷体" w:cs="楷体"/>
          <w:sz w:val="32"/>
          <w:szCs w:val="32"/>
          <w:highlight w:val="none"/>
          <w:u w:val="none"/>
          <w:lang w:val="en-US" w:eastAsia="zh-CN"/>
        </w:rPr>
        <w:t>（二）加强组织领导，压实整改责任。</w:t>
      </w:r>
      <w:r>
        <w:rPr>
          <w:rFonts w:hint="eastAsia" w:ascii="仿宋_GB2312" w:hAnsi="仿宋_GB2312" w:eastAsia="仿宋_GB2312" w:cs="仿宋_GB2312"/>
          <w:b w:val="0"/>
          <w:kern w:val="2"/>
          <w:sz w:val="32"/>
          <w:szCs w:val="32"/>
          <w:highlight w:val="none"/>
          <w:u w:val="none"/>
          <w:lang w:val="en-US" w:eastAsia="zh-CN" w:bidi="ar-SA"/>
        </w:rPr>
        <w:t>2021年2月7日，公司党委召开专题会，针对还未整改落实的</w:t>
      </w:r>
      <w:r>
        <w:rPr>
          <w:rFonts w:hint="eastAsia" w:ascii="仿宋_GB2312" w:hAnsi="仿宋_GB2312" w:eastAsia="仿宋_GB2312" w:cs="仿宋_GB2312"/>
          <w:b w:val="0"/>
          <w:bCs w:val="0"/>
          <w:sz w:val="32"/>
          <w:szCs w:val="32"/>
          <w:highlight w:val="none"/>
          <w:u w:val="none"/>
          <w:lang w:val="en-US" w:eastAsia="zh-CN"/>
        </w:rPr>
        <w:t>问题，</w:t>
      </w:r>
      <w:r>
        <w:rPr>
          <w:rFonts w:hint="eastAsia" w:ascii="仿宋_GB2312" w:hAnsi="仿宋_GB2312" w:eastAsia="仿宋_GB2312" w:cs="仿宋_GB2312"/>
          <w:b w:val="0"/>
          <w:kern w:val="2"/>
          <w:sz w:val="32"/>
          <w:szCs w:val="32"/>
          <w:highlight w:val="none"/>
          <w:u w:val="none"/>
          <w:lang w:val="en-US" w:eastAsia="zh-CN" w:bidi="ar-SA"/>
        </w:rPr>
        <w:t>成立了专项整改工作组，由党委副书记、纪委书记牵头，</w:t>
      </w:r>
      <w:r>
        <w:rPr>
          <w:rFonts w:hint="eastAsia" w:ascii="仿宋_GB2312" w:hAnsi="仿宋_GB2312" w:eastAsia="仿宋_GB2312" w:cs="仿宋_GB2312"/>
          <w:b w:val="0"/>
          <w:bCs w:val="0"/>
          <w:sz w:val="32"/>
          <w:szCs w:val="32"/>
          <w:highlight w:val="none"/>
          <w:u w:val="none"/>
          <w:lang w:val="en-US" w:eastAsia="zh-CN"/>
        </w:rPr>
        <w:t>严格对照整改方案和问题台账，针对薄弱环节强化工作责任，一级抓一级，层层抓落实，逐条整改，逐一销账，做到件件有落实，事事有回音。</w:t>
      </w:r>
    </w:p>
    <w:p>
      <w:pPr>
        <w:pStyle w:val="11"/>
        <w:keepNext w:val="0"/>
        <w:keepLines w:val="0"/>
        <w:pageBreakBefore w:val="0"/>
        <w:widowControl w:val="0"/>
        <w:numPr>
          <w:ilvl w:val="0"/>
          <w:numId w:val="0"/>
        </w:numPr>
        <w:tabs>
          <w:tab w:val="left" w:pos="1680"/>
        </w:tabs>
        <w:kinsoku/>
        <w:wordWrap/>
        <w:overflowPunct w:val="0"/>
        <w:topLinePunct w:val="0"/>
        <w:autoSpaceDE/>
        <w:autoSpaceDN/>
        <w:bidi w:val="0"/>
        <w:adjustRightInd/>
        <w:snapToGrid/>
        <w:spacing w:line="600" w:lineRule="exact"/>
        <w:ind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楷体" w:hAnsi="楷体" w:eastAsia="楷体" w:cs="楷体"/>
          <w:bCs w:val="0"/>
          <w:kern w:val="2"/>
          <w:sz w:val="32"/>
          <w:szCs w:val="32"/>
          <w:highlight w:val="none"/>
          <w:u w:val="none"/>
          <w:lang w:val="en-US" w:eastAsia="zh-CN" w:bidi="ar-SA"/>
        </w:rPr>
        <w:t>（三）制定整改方案，细化整改措施。</w:t>
      </w:r>
      <w:r>
        <w:rPr>
          <w:rFonts w:hint="eastAsia" w:ascii="仿宋_GB2312" w:hAnsi="仿宋_GB2312" w:eastAsia="仿宋_GB2312" w:cs="仿宋_GB2312"/>
          <w:b w:val="0"/>
          <w:bCs w:val="0"/>
          <w:kern w:val="2"/>
          <w:sz w:val="32"/>
          <w:szCs w:val="32"/>
          <w:highlight w:val="none"/>
          <w:u w:val="none"/>
          <w:lang w:val="en-US" w:eastAsia="zh-CN" w:bidi="ar-SA"/>
        </w:rPr>
        <w:t>公司党委研究制定了《关于省政府国资委党委第二巡察组反馈意见的整改落实方案》和整改台账，对反馈问题进行逐项梳理，深刻剖析，按照全面从严治党要求，举一反三查找问题，围绕反馈的</w:t>
      </w:r>
      <w:r>
        <w:rPr>
          <w:rFonts w:hint="eastAsia" w:ascii="仿宋_GB2312" w:hAnsi="仿宋_GB2312" w:eastAsia="仿宋_GB2312" w:cs="仿宋_GB2312"/>
          <w:color w:val="000000"/>
          <w:sz w:val="32"/>
          <w:szCs w:val="32"/>
          <w:highlight w:val="none"/>
          <w:u w:val="none"/>
          <w:lang w:val="en-US" w:eastAsia="zh-CN"/>
        </w:rPr>
        <w:t>4个方面、15个问题、46项整改任务</w:t>
      </w:r>
      <w:r>
        <w:rPr>
          <w:rFonts w:hint="eastAsia" w:ascii="仿宋_GB2312" w:hAnsi="仿宋_GB2312" w:eastAsia="仿宋_GB2312" w:cs="仿宋_GB2312"/>
          <w:b w:val="0"/>
          <w:bCs w:val="0"/>
          <w:kern w:val="2"/>
          <w:sz w:val="32"/>
          <w:szCs w:val="32"/>
          <w:highlight w:val="none"/>
          <w:u w:val="none"/>
          <w:lang w:val="en-US" w:eastAsia="zh-CN" w:bidi="ar-SA"/>
        </w:rPr>
        <w:t>和4条巡察反馈意见建议，细化整改措施，明确责任领导、责任部门和整改时限，为全面抓好整改工作奠定了基础。</w:t>
      </w:r>
    </w:p>
    <w:p>
      <w:pPr>
        <w:pStyle w:val="4"/>
        <w:keepNext w:val="0"/>
        <w:keepLines w:val="0"/>
        <w:pageBreakBefore w:val="0"/>
        <w:widowControl w:val="0"/>
        <w:kinsoku/>
        <w:wordWrap/>
        <w:overflowPunct w:val="0"/>
        <w:topLinePunct w:val="0"/>
        <w:autoSpaceDE/>
        <w:autoSpaceDN/>
        <w:bidi w:val="0"/>
        <w:adjustRightInd/>
        <w:snapToGrid/>
        <w:spacing w:beforeLines="0" w:afterLines="0" w:line="600" w:lineRule="exact"/>
        <w:ind w:leftChars="0" w:right="0" w:rightChars="0"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二、</w:t>
      </w:r>
      <w:r>
        <w:rPr>
          <w:rFonts w:hint="eastAsia" w:ascii="黑体" w:hAnsi="黑体" w:cs="黑体"/>
          <w:sz w:val="32"/>
          <w:szCs w:val="32"/>
          <w:highlight w:val="none"/>
          <w:u w:val="none"/>
          <w:lang w:val="en-US" w:eastAsia="zh-CN"/>
        </w:rPr>
        <w:t>立行立改，扎实推进有关问题整改落实</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楷体" w:hAnsi="楷体" w:eastAsia="楷体" w:cs="楷体"/>
          <w:b w:val="0"/>
          <w:bCs w:val="0"/>
          <w:kern w:val="2"/>
          <w:sz w:val="32"/>
          <w:szCs w:val="32"/>
          <w:highlight w:val="none"/>
          <w:u w:val="none"/>
          <w:lang w:val="en-US" w:eastAsia="zh-CN" w:bidi="ar-SA"/>
        </w:rPr>
      </w:pPr>
      <w:r>
        <w:rPr>
          <w:rFonts w:hint="eastAsia" w:ascii="楷体" w:hAnsi="楷体" w:eastAsia="楷体" w:cs="楷体"/>
          <w:b w:val="0"/>
          <w:bCs w:val="0"/>
          <w:kern w:val="2"/>
          <w:sz w:val="32"/>
          <w:szCs w:val="32"/>
          <w:highlight w:val="none"/>
          <w:u w:val="none"/>
          <w:lang w:val="en-US" w:eastAsia="zh-CN" w:bidi="ar-SA"/>
        </w:rPr>
        <w:t>（一）党委贯彻落实党的理论和路线方针政策以及中央、省委重大决策部署情况方面</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default"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1.关于“</w:t>
      </w:r>
      <w:r>
        <w:rPr>
          <w:rFonts w:hint="eastAsia" w:ascii="仿宋_GB2312" w:hAnsi="仿宋_GB2312" w:eastAsia="仿宋_GB2312" w:cs="仿宋_GB2312"/>
          <w:b/>
          <w:bCs/>
          <w:sz w:val="32"/>
          <w:szCs w:val="32"/>
          <w:highlight w:val="none"/>
          <w:u w:val="none"/>
          <w:lang w:val="en-US" w:eastAsia="zh-CN"/>
        </w:rPr>
        <w:t>学习贯彻习近平新时代中国特色社会主义思想和党的十九大精神不到位</w:t>
      </w:r>
      <w:r>
        <w:rPr>
          <w:rFonts w:hint="eastAsia" w:ascii="仿宋_GB2312" w:hAnsi="仿宋_GB2312" w:eastAsia="仿宋_GB2312" w:cs="仿宋_GB2312"/>
          <w:b/>
          <w:bCs/>
          <w:kern w:val="2"/>
          <w:sz w:val="32"/>
          <w:szCs w:val="32"/>
          <w:highlight w:val="none"/>
          <w:u w:val="none"/>
          <w:lang w:val="en-US" w:eastAsia="zh-CN" w:bidi="ar-SA"/>
        </w:rPr>
        <w:t>”问题</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（1）针对在学懂弄通做实新思想新理论新要求上不深入问题。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严格落实“第一议题”制度，将学习习近平新时代中国特色社会主义思想和习近平总书记重要论述、重要指示批示精神等内容列为党委会议、党委理论学习中心组学习、党支部“三会一课”和其它重要会议的“第一议题”，把政治理论学习融入日常、抓在经常。2021年一季度，召开党委会5次、党委专题会4次。</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制定印发了</w:t>
      </w:r>
      <w:r>
        <w:rPr>
          <w:rFonts w:hint="eastAsia" w:ascii="仿宋_GB2312" w:hAnsi="仿宋_GB2312" w:eastAsia="仿宋_GB2312" w:cs="仿宋_GB2312"/>
          <w:sz w:val="32"/>
          <w:szCs w:val="32"/>
          <w:highlight w:val="none"/>
          <w:u w:val="none"/>
          <w:lang w:val="en-US" w:eastAsia="zh-CN"/>
        </w:rPr>
        <w:t>《党委理论学习中心组学习规则》，规范学习的计划、管理、考核、监督，建立长效机制</w:t>
      </w:r>
      <w:r>
        <w:rPr>
          <w:rFonts w:hint="eastAsia" w:ascii="仿宋_GB2312" w:hAnsi="仿宋_GB2312" w:eastAsia="仿宋_GB2312" w:cs="仿宋_GB2312"/>
          <w:b w:val="0"/>
          <w:bCs w:val="0"/>
          <w:kern w:val="2"/>
          <w:sz w:val="32"/>
          <w:szCs w:val="32"/>
          <w:highlight w:val="none"/>
          <w:u w:val="none"/>
          <w:lang w:val="en-US" w:eastAsia="zh-CN" w:bidi="ar-SA"/>
        </w:rPr>
        <w:t>。</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制定印发了《2021年党委理论学习中心组学习计划》。2021年一季度，党委理论学习中心组集中学习3次。</w:t>
      </w:r>
      <w:r>
        <w:rPr>
          <w:rFonts w:hint="eastAsia" w:ascii="仿宋_GB2312" w:hAnsi="仿宋_GB2312" w:eastAsia="仿宋_GB2312" w:cs="仿宋_GB2312"/>
          <w:b/>
          <w:bCs/>
          <w:kern w:val="2"/>
          <w:sz w:val="32"/>
          <w:szCs w:val="32"/>
          <w:highlight w:val="none"/>
          <w:u w:val="none"/>
          <w:lang w:val="en-US" w:eastAsia="zh-CN" w:bidi="ar-SA"/>
        </w:rPr>
        <w:t>四是</w:t>
      </w:r>
      <w:r>
        <w:rPr>
          <w:rFonts w:hint="eastAsia" w:ascii="仿宋_GB2312" w:hAnsi="仿宋_GB2312" w:eastAsia="仿宋_GB2312" w:cs="仿宋_GB2312"/>
          <w:b w:val="0"/>
          <w:bCs w:val="0"/>
          <w:kern w:val="2"/>
          <w:sz w:val="32"/>
          <w:szCs w:val="32"/>
          <w:highlight w:val="none"/>
          <w:u w:val="none"/>
          <w:lang w:val="en-US" w:eastAsia="zh-CN" w:bidi="ar-SA"/>
        </w:rPr>
        <w:t>公司党委坚持落实党委理论学习中心组学习制度和学习计划，经常性开展理论研讨交流活动,扎实推进学习制度化、规范化建设。2021年一季度开展研讨交流1次。</w:t>
      </w:r>
      <w:r>
        <w:rPr>
          <w:rFonts w:hint="eastAsia" w:ascii="仿宋_GB2312" w:hAnsi="仿宋_GB2312" w:eastAsia="仿宋_GB2312" w:cs="仿宋_GB2312"/>
          <w:b/>
          <w:bCs/>
          <w:kern w:val="2"/>
          <w:sz w:val="32"/>
          <w:szCs w:val="32"/>
          <w:highlight w:val="none"/>
          <w:u w:val="none"/>
          <w:lang w:val="en-US" w:eastAsia="zh-CN" w:bidi="ar-SA"/>
        </w:rPr>
        <w:t>五是</w:t>
      </w:r>
      <w:r>
        <w:rPr>
          <w:rFonts w:hint="eastAsia" w:ascii="仿宋_GB2312" w:hAnsi="仿宋_GB2312" w:eastAsia="仿宋_GB2312" w:cs="仿宋_GB2312"/>
          <w:b w:val="0"/>
          <w:bCs w:val="0"/>
          <w:kern w:val="2"/>
          <w:sz w:val="32"/>
          <w:szCs w:val="32"/>
          <w:highlight w:val="none"/>
          <w:u w:val="none"/>
          <w:lang w:val="en-US" w:eastAsia="zh-CN" w:bidi="ar-SA"/>
        </w:rPr>
        <w:t>自2020年9月至今，班子成员结合公司功能定位和改革发展实际积极研究讨论8次，提出改革发展贯彻落实具体措施14条。</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针对建章立制意识不强、严重滞后问题。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结合实际，修订完善公司治理、党的建设、综合行政等八个方面100余项制度，</w:t>
      </w:r>
      <w:r>
        <w:rPr>
          <w:rFonts w:hint="eastAsia" w:ascii="仿宋_GB2312" w:hAnsi="仿宋_GB2312" w:eastAsia="仿宋_GB2312" w:cs="仿宋_GB2312"/>
          <w:b w:val="0"/>
          <w:bCs w:val="0"/>
          <w:color w:val="auto"/>
          <w:kern w:val="2"/>
          <w:sz w:val="32"/>
          <w:szCs w:val="32"/>
          <w:highlight w:val="none"/>
          <w:u w:val="none"/>
          <w:lang w:val="en-US" w:eastAsia="zh-CN" w:bidi="ar-SA"/>
        </w:rPr>
        <w:t>已印发实施。</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积极组织开展制度宣贯学习活动，进一步培养了职工遵守公司制度，按规章制度和流程办事的好习惯。</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default"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2.关于“</w:t>
      </w:r>
      <w:r>
        <w:rPr>
          <w:rFonts w:hint="eastAsia" w:ascii="仿宋_GB2312" w:eastAsia="仿宋_GB2312" w:cs="仿宋_GB2312"/>
          <w:b/>
          <w:bCs/>
          <w:sz w:val="32"/>
          <w:szCs w:val="32"/>
          <w:highlight w:val="none"/>
          <w:u w:val="none"/>
        </w:rPr>
        <w:t>党的领导有效融入公司改革发展不够全面深入</w:t>
      </w:r>
      <w:r>
        <w:rPr>
          <w:rFonts w:hint="eastAsia" w:ascii="仿宋_GB2312" w:hAnsi="仿宋_GB2312" w:eastAsia="仿宋_GB2312" w:cs="仿宋_GB2312"/>
          <w:b/>
          <w:bCs/>
          <w:kern w:val="2"/>
          <w:sz w:val="32"/>
          <w:szCs w:val="32"/>
          <w:highlight w:val="none"/>
          <w:u w:val="none"/>
          <w:lang w:val="en-US" w:eastAsia="zh-CN" w:bidi="ar-SA"/>
        </w:rPr>
        <w:t>”问题</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（3）针对公司党委把方向管大局保落实作用发挥不够充分问题。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eastAsia="仿宋_GB2312" w:cs="仿宋_GB2312"/>
          <w:b w:val="0"/>
          <w:bCs/>
          <w:sz w:val="32"/>
          <w:szCs w:val="32"/>
          <w:highlight w:val="none"/>
          <w:u w:val="none"/>
          <w:lang w:val="en-US" w:eastAsia="zh-CN"/>
        </w:rPr>
        <w:t>制定印发了</w:t>
      </w:r>
      <w:r>
        <w:rPr>
          <w:rFonts w:hint="eastAsia" w:ascii="仿宋_GB2312" w:hAnsi="仿宋_GB2312" w:eastAsia="仿宋_GB2312" w:cs="仿宋_GB2312"/>
          <w:sz w:val="32"/>
          <w:szCs w:val="32"/>
          <w:highlight w:val="none"/>
          <w:u w:val="none"/>
          <w:lang w:val="en-US" w:eastAsia="zh-CN"/>
        </w:rPr>
        <w:t>《</w:t>
      </w:r>
      <w:r>
        <w:rPr>
          <w:rFonts w:hint="eastAsia" w:ascii="仿宋_GB2312" w:eastAsia="仿宋_GB2312" w:cs="仿宋_GB2312"/>
          <w:bCs/>
          <w:sz w:val="32"/>
          <w:szCs w:val="32"/>
          <w:highlight w:val="none"/>
          <w:u w:val="none"/>
        </w:rPr>
        <w:t>党委会议事规则</w:t>
      </w:r>
      <w:r>
        <w:rPr>
          <w:rFonts w:hint="eastAsia" w:ascii="仿宋_GB2312" w:eastAsia="仿宋_GB2312" w:cs="仿宋_GB2312"/>
          <w:bCs/>
          <w:sz w:val="32"/>
          <w:szCs w:val="32"/>
          <w:highlight w:val="none"/>
          <w:u w:val="none"/>
          <w:lang w:eastAsia="zh-CN"/>
        </w:rPr>
        <w:t>》</w:t>
      </w:r>
      <w:r>
        <w:rPr>
          <w:rFonts w:hint="eastAsia" w:ascii="仿宋_GB2312" w:eastAsia="仿宋_GB2312" w:cs="仿宋_GB2312"/>
          <w:bCs/>
          <w:sz w:val="32"/>
          <w:szCs w:val="32"/>
          <w:highlight w:val="none"/>
          <w:u w:val="none"/>
          <w:lang w:val="en-US" w:eastAsia="zh-CN"/>
        </w:rPr>
        <w:t>《“三重一大”决策事项实施细则》《重大决策事项清单》，进一步明确党委会前置研究重大事项权责划分，确保公司党委在经营发展过程中充分发挥</w:t>
      </w:r>
      <w:r>
        <w:rPr>
          <w:rFonts w:hint="eastAsia" w:ascii="仿宋_GB2312" w:hAnsi="仿宋_GB2312" w:eastAsia="仿宋_GB2312" w:cs="仿宋_GB2312"/>
          <w:b w:val="0"/>
          <w:bCs w:val="0"/>
          <w:kern w:val="2"/>
          <w:sz w:val="32"/>
          <w:szCs w:val="32"/>
          <w:highlight w:val="none"/>
          <w:u w:val="none"/>
          <w:lang w:val="en-US" w:eastAsia="zh-CN" w:bidi="ar-SA"/>
        </w:rPr>
        <w:t>把方向管大局促落实的领导作用</w:t>
      </w:r>
      <w:r>
        <w:rPr>
          <w:rFonts w:hint="eastAsia" w:ascii="仿宋_GB2312" w:eastAsia="仿宋_GB2312" w:cs="仿宋_GB2312"/>
          <w:bCs/>
          <w:sz w:val="32"/>
          <w:szCs w:val="32"/>
          <w:highlight w:val="none"/>
          <w:u w:val="none"/>
          <w:lang w:val="en-US" w:eastAsia="zh-CN"/>
        </w:rPr>
        <w:t>。</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扎实开展“三重一大”决策制度执行情况排查工作。</w:t>
      </w:r>
      <w:r>
        <w:rPr>
          <w:rFonts w:hint="eastAsia" w:ascii="仿宋_GB2312" w:hAnsi="仿宋_GB2312" w:eastAsia="仿宋_GB2312" w:cs="仿宋_GB2312"/>
          <w:b/>
          <w:bCs/>
          <w:kern w:val="2"/>
          <w:sz w:val="32"/>
          <w:szCs w:val="32"/>
          <w:highlight w:val="none"/>
          <w:u w:val="none"/>
          <w:lang w:val="en-US" w:eastAsia="zh-CN" w:bidi="ar-SA"/>
        </w:rPr>
        <w:t>三</w:t>
      </w:r>
      <w:r>
        <w:rPr>
          <w:rFonts w:hint="eastAsia" w:ascii="仿宋_GB2312" w:eastAsia="仿宋_GB2312" w:cs="仿宋_GB2312"/>
          <w:b/>
          <w:bCs w:val="0"/>
          <w:sz w:val="32"/>
          <w:szCs w:val="32"/>
          <w:highlight w:val="none"/>
          <w:u w:val="none"/>
          <w:lang w:val="en-US" w:eastAsia="zh-CN"/>
        </w:rPr>
        <w:t>是</w:t>
      </w:r>
      <w:r>
        <w:rPr>
          <w:rFonts w:hint="eastAsia" w:ascii="仿宋_GB2312" w:eastAsia="仿宋_GB2312" w:cs="仿宋_GB2312"/>
          <w:b w:val="0"/>
          <w:bCs/>
          <w:sz w:val="32"/>
          <w:szCs w:val="32"/>
          <w:highlight w:val="none"/>
          <w:u w:val="none"/>
          <w:lang w:val="en-US" w:eastAsia="zh-CN"/>
        </w:rPr>
        <w:t>制定印发了</w:t>
      </w:r>
      <w:r>
        <w:rPr>
          <w:rFonts w:hint="eastAsia" w:ascii="仿宋_GB2312" w:eastAsia="仿宋_GB2312" w:cs="仿宋_GB2312"/>
          <w:bCs/>
          <w:sz w:val="32"/>
          <w:szCs w:val="32"/>
          <w:highlight w:val="none"/>
          <w:u w:val="none"/>
          <w:lang w:val="en-US" w:eastAsia="zh-CN"/>
        </w:rPr>
        <w:t>《会议管理及指南手册》等管理制度，对党委会及其他各类会议的审议事项、材料准备、召开流程等内容进行了明确和规范。</w:t>
      </w:r>
      <w:r>
        <w:rPr>
          <w:rFonts w:hint="eastAsia" w:ascii="仿宋_GB2312" w:eastAsia="仿宋_GB2312" w:cs="仿宋_GB2312"/>
          <w:b/>
          <w:bCs w:val="0"/>
          <w:sz w:val="32"/>
          <w:szCs w:val="32"/>
          <w:highlight w:val="none"/>
          <w:u w:val="none"/>
          <w:lang w:val="en-US" w:eastAsia="zh-CN"/>
        </w:rPr>
        <w:t>四是</w:t>
      </w:r>
      <w:r>
        <w:rPr>
          <w:rFonts w:hint="eastAsia" w:ascii="仿宋_GB2312" w:eastAsia="仿宋_GB2312" w:cs="仿宋_GB2312"/>
          <w:b w:val="0"/>
          <w:bCs/>
          <w:sz w:val="32"/>
          <w:szCs w:val="32"/>
          <w:highlight w:val="none"/>
          <w:u w:val="none"/>
          <w:lang w:val="en-US" w:eastAsia="zh-CN"/>
        </w:rPr>
        <w:t>组织相关工作人员就会议记录格式、记录技巧、注意事项等内容进行培训学习、交流讨论，进一步提高了记录人员的能力与水平，</w:t>
      </w:r>
      <w:r>
        <w:rPr>
          <w:rFonts w:hint="eastAsia" w:ascii="仿宋_GB2312" w:hAnsi="仿宋_GB2312" w:eastAsia="仿宋_GB2312" w:cs="仿宋_GB2312"/>
          <w:b w:val="0"/>
          <w:bCs w:val="0"/>
          <w:kern w:val="2"/>
          <w:sz w:val="32"/>
          <w:szCs w:val="32"/>
          <w:highlight w:val="none"/>
          <w:u w:val="none"/>
          <w:lang w:val="en-US" w:eastAsia="zh-CN" w:bidi="ar-SA"/>
        </w:rPr>
        <w:t>确保了决策过程记录完整。</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default"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（4）针对“双向进入、交叉任职”的领导体制落实不到位问题。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积极稳妥推进落实董事会职权试点改革工作，推行经理层成员任期制和契约化管理、建立职业经理人制度，市场化选聘职业经理人，选优配强公司经理层成员。目前，《经理层成员任期制和契约化管理以及建立职业经理人制度实施方案》《选聘职业经理人及推进任期制和契约化管理工作方案》及配套制度已报省政府国资委审批。</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集团层面，已实现党委书记、董事长由一人担任；子公司层面，已有</w:t>
      </w:r>
      <w:r>
        <w:rPr>
          <w:rFonts w:hint="eastAsia" w:ascii="仿宋_GB2312" w:hAnsi="仿宋_GB2312" w:eastAsia="仿宋_GB2312" w:cs="仿宋_GB2312"/>
          <w:sz w:val="32"/>
          <w:szCs w:val="32"/>
          <w:highlight w:val="none"/>
          <w:u w:val="none"/>
          <w:lang w:val="en-US" w:eastAsia="zh-CN"/>
        </w:rPr>
        <w:t>4人</w:t>
      </w:r>
      <w:r>
        <w:rPr>
          <w:rFonts w:hint="eastAsia" w:ascii="仿宋_GB2312" w:hAnsi="仿宋_GB2312" w:eastAsia="仿宋_GB2312" w:cs="仿宋_GB2312"/>
          <w:b w:val="0"/>
          <w:bCs w:val="0"/>
          <w:kern w:val="2"/>
          <w:sz w:val="32"/>
          <w:szCs w:val="32"/>
          <w:highlight w:val="none"/>
          <w:u w:val="none"/>
          <w:lang w:val="en-US" w:eastAsia="zh-CN" w:bidi="ar-SA"/>
        </w:rPr>
        <w:t>实现</w:t>
      </w:r>
      <w:r>
        <w:rPr>
          <w:rFonts w:hint="default" w:ascii="仿宋_GB2312" w:hAnsi="仿宋_GB2312" w:eastAsia="仿宋_GB2312" w:cs="仿宋_GB2312"/>
          <w:sz w:val="32"/>
          <w:szCs w:val="32"/>
          <w:highlight w:val="none"/>
          <w:u w:val="none"/>
          <w:lang w:val="en-US" w:eastAsia="zh-CN"/>
        </w:rPr>
        <w:t>“双向进入、交叉任职”</w:t>
      </w:r>
      <w:r>
        <w:rPr>
          <w:rFonts w:hint="eastAsia" w:ascii="仿宋_GB2312" w:hAnsi="仿宋_GB2312" w:eastAsia="仿宋_GB2312" w:cs="仿宋_GB2312"/>
          <w:sz w:val="32"/>
          <w:szCs w:val="32"/>
          <w:highlight w:val="none"/>
          <w:u w:val="none"/>
          <w:lang w:val="en-US" w:eastAsia="zh-CN"/>
        </w:rPr>
        <w:t>。</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（5）针对</w:t>
      </w:r>
      <w:r>
        <w:rPr>
          <w:rFonts w:hint="eastAsia" w:ascii="仿宋_GB2312" w:hAnsi="仿宋_GB2312" w:eastAsia="仿宋_GB2312" w:cs="仿宋_GB2312"/>
          <w:sz w:val="32"/>
          <w:szCs w:val="32"/>
          <w:highlight w:val="none"/>
          <w:u w:val="none"/>
          <w:lang w:val="en-US" w:eastAsia="zh-CN"/>
        </w:rPr>
        <w:t>公司各治理主体权责边界不清晰，有效制衡机制尚未建立，没有制定“三重一大”决策制度、董事会等各治理主体议事决策事项清单和会议流程问题。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制定印发了《党委会议事规则》《股东会议事规则》《董事会议事规则》《监事会议事规则》《经理层工作规则》，依法厘清了党委会、股东会、董事会、监事会和经理层的权责边界，明确了履职程序。</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制定印发了《“三重一大”决策事项实施细则》，进一步规范了公司领导班子的集体决策行为，增强了决策的民主性，提高了决策的科学性。</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制定印发了《会议管理及指南手册》，进一步规范了公司各类会议的组织与管理，提高了会议的质量与效率。</w:t>
      </w:r>
      <w:r>
        <w:rPr>
          <w:rFonts w:hint="eastAsia" w:ascii="仿宋_GB2312" w:hAnsi="仿宋_GB2312" w:eastAsia="仿宋_GB2312" w:cs="仿宋_GB2312"/>
          <w:b/>
          <w:bCs/>
          <w:kern w:val="2"/>
          <w:sz w:val="32"/>
          <w:szCs w:val="32"/>
          <w:highlight w:val="none"/>
          <w:u w:val="none"/>
          <w:lang w:val="en-US" w:eastAsia="zh-CN" w:bidi="ar-SA"/>
        </w:rPr>
        <w:t>四是</w:t>
      </w:r>
      <w:r>
        <w:rPr>
          <w:rFonts w:hint="eastAsia" w:ascii="仿宋_GB2312" w:hAnsi="仿宋_GB2312" w:eastAsia="仿宋_GB2312" w:cs="仿宋_GB2312"/>
          <w:b w:val="0"/>
          <w:bCs w:val="0"/>
          <w:kern w:val="2"/>
          <w:sz w:val="32"/>
          <w:szCs w:val="32"/>
          <w:highlight w:val="none"/>
          <w:u w:val="none"/>
          <w:lang w:val="en-US" w:eastAsia="zh-CN" w:bidi="ar-SA"/>
        </w:rPr>
        <w:t>制定了《重大决策事项清单》及党委会、股东会、董事会、监事会、经理层权责清单，进一步规范了工作流程。</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（6）针对股东会、董事会、监事会工作开展不经常问题。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严格贯彻落实《公司章程》及省政府国资委《省属国有控股公司股东会议事规则指引》的有关要求，公司于</w:t>
      </w:r>
      <w:r>
        <w:rPr>
          <w:rFonts w:hint="eastAsia" w:ascii="仿宋_GB2312" w:hAnsi="仿宋_GB2312" w:eastAsia="仿宋_GB2312" w:cs="仿宋_GB2312"/>
          <w:b w:val="0"/>
          <w:bCs w:val="0"/>
          <w:sz w:val="32"/>
          <w:szCs w:val="32"/>
          <w:highlight w:val="none"/>
          <w:u w:val="none"/>
          <w:lang w:val="en-US" w:eastAsia="zh-CN"/>
        </w:rPr>
        <w:t>2021年4月29日召开了股东大会。</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b w:val="0"/>
          <w:bCs w:val="0"/>
          <w:sz w:val="32"/>
          <w:szCs w:val="32"/>
          <w:highlight w:val="none"/>
          <w:u w:val="none"/>
          <w:lang w:val="en-US" w:eastAsia="zh-CN"/>
        </w:rPr>
        <w:t>于2021年1月15日组织召开了第一届第八次董事会会议。</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b w:val="0"/>
          <w:bCs w:val="0"/>
          <w:sz w:val="32"/>
          <w:szCs w:val="32"/>
          <w:highlight w:val="none"/>
          <w:u w:val="none"/>
          <w:lang w:val="en-US" w:eastAsia="zh-CN"/>
        </w:rPr>
        <w:t>制定印发了《董事长办公会议管理办法》《董事长办公会议议题管理办法》《董事长办公会议定事项检查督办办法》。</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b w:val="0"/>
          <w:bCs w:val="0"/>
          <w:sz w:val="32"/>
          <w:szCs w:val="32"/>
          <w:highlight w:val="none"/>
          <w:u w:val="none"/>
          <w:lang w:val="en-US" w:eastAsia="zh-CN"/>
        </w:rPr>
        <w:t>董事会与董事长签订了授权书，授权董事长在合法合规范围内行使董事会部分职权。</w:t>
      </w:r>
      <w:r>
        <w:rPr>
          <w:rFonts w:hint="eastAsia" w:ascii="仿宋_GB2312" w:hAnsi="仿宋_GB2312" w:eastAsia="仿宋_GB2312" w:cs="仿宋_GB2312"/>
          <w:b/>
          <w:bCs/>
          <w:sz w:val="32"/>
          <w:szCs w:val="32"/>
          <w:highlight w:val="none"/>
          <w:u w:val="none"/>
          <w:lang w:val="en-US" w:eastAsia="zh-CN"/>
        </w:rPr>
        <w:t>五是</w:t>
      </w:r>
      <w:r>
        <w:rPr>
          <w:rFonts w:hint="eastAsia" w:ascii="仿宋_GB2312" w:hAnsi="仿宋_GB2312" w:eastAsia="仿宋_GB2312" w:cs="仿宋_GB2312"/>
          <w:b w:val="0"/>
          <w:bCs w:val="0"/>
          <w:sz w:val="32"/>
          <w:szCs w:val="32"/>
          <w:highlight w:val="none"/>
          <w:u w:val="none"/>
          <w:lang w:val="en-US" w:eastAsia="zh-CN"/>
        </w:rPr>
        <w:t>2021年1月15日组织召开了第一届监事会第二次会议。</w:t>
      </w:r>
      <w:r>
        <w:rPr>
          <w:rFonts w:hint="eastAsia" w:ascii="仿宋_GB2312" w:hAnsi="仿宋_GB2312" w:eastAsia="仿宋_GB2312" w:cs="仿宋_GB2312"/>
          <w:b/>
          <w:bCs/>
          <w:sz w:val="32"/>
          <w:szCs w:val="32"/>
          <w:highlight w:val="none"/>
          <w:u w:val="none"/>
          <w:lang w:val="en-US" w:eastAsia="zh-CN"/>
        </w:rPr>
        <w:t>六是</w:t>
      </w:r>
      <w:r>
        <w:rPr>
          <w:rFonts w:hint="eastAsia" w:ascii="仿宋_GB2312" w:hAnsi="仿宋_GB2312" w:eastAsia="仿宋_GB2312" w:cs="仿宋_GB2312"/>
          <w:b w:val="0"/>
          <w:bCs w:val="0"/>
          <w:sz w:val="32"/>
          <w:szCs w:val="32"/>
          <w:highlight w:val="none"/>
          <w:u w:val="none"/>
          <w:lang w:val="en-US" w:eastAsia="zh-CN"/>
        </w:rPr>
        <w:t>监事会要求各监事要勤勉尽职，</w:t>
      </w:r>
      <w:r>
        <w:rPr>
          <w:rFonts w:hint="eastAsia" w:ascii="仿宋_GB2312" w:hAnsi="仿宋_GB2312" w:eastAsia="仿宋_GB2312" w:cs="仿宋_GB2312"/>
          <w:sz w:val="32"/>
          <w:szCs w:val="32"/>
          <w:highlight w:val="none"/>
          <w:u w:val="none"/>
          <w:lang w:val="en-US" w:eastAsia="zh-CN"/>
        </w:rPr>
        <w:t>切实履行监督责任。</w:t>
      </w:r>
      <w:r>
        <w:rPr>
          <w:rFonts w:hint="eastAsia" w:ascii="仿宋_GB2312" w:hAnsi="仿宋_GB2312" w:eastAsia="仿宋_GB2312" w:cs="仿宋_GB2312"/>
          <w:b w:val="0"/>
          <w:bCs w:val="0"/>
          <w:sz w:val="32"/>
          <w:szCs w:val="32"/>
          <w:highlight w:val="none"/>
          <w:u w:val="none"/>
          <w:lang w:val="en-US" w:eastAsia="zh-CN"/>
        </w:rPr>
        <w:t>2021年1月15日，监事会成员全员列席公司第一届第八次董事会会议</w:t>
      </w:r>
      <w:r>
        <w:rPr>
          <w:rFonts w:hint="eastAsia" w:ascii="仿宋_GB2312" w:hAnsi="仿宋_GB2312" w:eastAsia="仿宋_GB2312" w:cs="仿宋_GB2312"/>
          <w:sz w:val="32"/>
          <w:szCs w:val="32"/>
          <w:highlight w:val="none"/>
          <w:u w:val="none"/>
          <w:lang w:val="en-US" w:eastAsia="zh-CN"/>
        </w:rPr>
        <w:t>。</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3.关于“</w:t>
      </w:r>
      <w:r>
        <w:rPr>
          <w:rFonts w:hint="eastAsia" w:ascii="仿宋_GB2312" w:eastAsia="仿宋_GB2312" w:cs="仿宋_GB2312"/>
          <w:b/>
          <w:bCs/>
          <w:sz w:val="32"/>
          <w:szCs w:val="32"/>
          <w:highlight w:val="none"/>
          <w:u w:val="none"/>
        </w:rPr>
        <w:t>贯彻落实中央、省委深化国企改革决策部署存在差距</w:t>
      </w:r>
      <w:r>
        <w:rPr>
          <w:rFonts w:hint="eastAsia" w:ascii="仿宋_GB2312" w:hAnsi="仿宋_GB2312" w:eastAsia="仿宋_GB2312" w:cs="仿宋_GB2312"/>
          <w:b/>
          <w:bCs/>
          <w:kern w:val="2"/>
          <w:sz w:val="32"/>
          <w:szCs w:val="32"/>
          <w:highlight w:val="none"/>
          <w:u w:val="none"/>
          <w:lang w:val="en-US" w:eastAsia="zh-CN" w:bidi="ar-SA"/>
        </w:rPr>
        <w:t>”问题</w:t>
      </w:r>
    </w:p>
    <w:p>
      <w:pPr>
        <w:keepNext w:val="0"/>
        <w:keepLines w:val="0"/>
        <w:pageBreakBefore w:val="0"/>
        <w:widowControl w:val="0"/>
        <w:numPr>
          <w:ilvl w:val="0"/>
          <w:numId w:val="2"/>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kern w:val="2"/>
          <w:sz w:val="32"/>
          <w:szCs w:val="32"/>
          <w:highlight w:val="none"/>
          <w:u w:val="none"/>
          <w:lang w:val="en-US" w:eastAsia="zh-CN" w:bidi="ar-SA"/>
        </w:rPr>
        <w:t>针对贯彻落实省政府批复《组建方案》中“六大板块”协同发展部署上不够有力问题。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版权综合服务系统已上线运营，交易中心系统已完成检测。</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承</w:t>
      </w:r>
      <w:r>
        <w:rPr>
          <w:rFonts w:hint="eastAsia" w:ascii="仿宋_GB2312" w:hAnsi="仿宋_GB2312" w:eastAsia="仿宋_GB2312" w:cs="仿宋_GB2312"/>
          <w:b w:val="0"/>
          <w:bCs w:val="0"/>
          <w:color w:val="auto"/>
          <w:sz w:val="32"/>
          <w:szCs w:val="32"/>
          <w:highlight w:val="none"/>
          <w:u w:val="none"/>
        </w:rPr>
        <w:t>接嘉峪关市知识产权托管项目</w:t>
      </w:r>
      <w:r>
        <w:rPr>
          <w:rFonts w:hint="eastAsia" w:ascii="仿宋_GB2312" w:hAnsi="仿宋_GB2312" w:eastAsia="仿宋_GB2312" w:cs="仿宋_GB2312"/>
          <w:b w:val="0"/>
          <w:bCs w:val="0"/>
          <w:color w:val="auto"/>
          <w:sz w:val="32"/>
          <w:szCs w:val="32"/>
          <w:highlight w:val="none"/>
          <w:u w:val="none"/>
          <w:lang w:eastAsia="zh-CN"/>
        </w:rPr>
        <w:t>，为</w:t>
      </w:r>
      <w:r>
        <w:rPr>
          <w:rFonts w:hint="eastAsia" w:ascii="仿宋_GB2312" w:hAnsi="仿宋_GB2312" w:eastAsia="仿宋_GB2312" w:cs="仿宋_GB2312"/>
          <w:b w:val="0"/>
          <w:bCs w:val="0"/>
          <w:color w:val="auto"/>
          <w:sz w:val="32"/>
          <w:szCs w:val="32"/>
          <w:highlight w:val="none"/>
          <w:u w:val="none"/>
          <w:lang w:val="en-US" w:eastAsia="zh-CN"/>
        </w:rPr>
        <w:t>当地科技型企业提供一站式、平台化专业服务，开创了事企合作推动区域知识产权工作的新模式</w:t>
      </w:r>
      <w:r>
        <w:rPr>
          <w:rFonts w:hint="eastAsia" w:ascii="仿宋_GB2312" w:hAnsi="仿宋_GB2312" w:eastAsia="仿宋_GB2312" w:cs="仿宋_GB2312"/>
          <w:b w:val="0"/>
          <w:bCs w:val="0"/>
          <w:kern w:val="2"/>
          <w:sz w:val="32"/>
          <w:szCs w:val="32"/>
          <w:highlight w:val="none"/>
          <w:u w:val="none"/>
          <w:lang w:val="en-US" w:eastAsia="zh-CN" w:bidi="ar-SA"/>
        </w:rPr>
        <w:t>。</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2021年1月19日，公司与建设银行甘肃省分行签订战略合作协议，助推甘肃省加强知识产权保护、促进创新产业发展。</w:t>
      </w:r>
      <w:r>
        <w:rPr>
          <w:rFonts w:hint="eastAsia" w:ascii="仿宋_GB2312" w:hAnsi="仿宋_GB2312" w:eastAsia="仿宋_GB2312" w:cs="仿宋_GB2312"/>
          <w:b/>
          <w:bCs/>
          <w:kern w:val="2"/>
          <w:sz w:val="32"/>
          <w:szCs w:val="32"/>
          <w:highlight w:val="none"/>
          <w:u w:val="none"/>
          <w:lang w:val="en-US" w:eastAsia="zh-CN" w:bidi="ar-SA"/>
        </w:rPr>
        <w:t>四是</w:t>
      </w:r>
      <w:r>
        <w:rPr>
          <w:rFonts w:hint="eastAsia" w:ascii="仿宋_GB2312" w:hAnsi="仿宋_GB2312" w:eastAsia="仿宋_GB2312" w:cs="仿宋_GB2312"/>
          <w:b w:val="0"/>
          <w:bCs w:val="0"/>
          <w:kern w:val="2"/>
          <w:sz w:val="32"/>
          <w:szCs w:val="32"/>
          <w:highlight w:val="none"/>
          <w:u w:val="none"/>
          <w:lang w:val="en-US" w:eastAsia="zh-CN" w:bidi="ar-SA"/>
        </w:rPr>
        <w:t>设立了国内首创的“知识产权案件诉讼担保基金”1000万元，降低了企业维权成本，有效推动知识产权技术增值。</w:t>
      </w:r>
      <w:r>
        <w:rPr>
          <w:rFonts w:hint="eastAsia" w:ascii="仿宋_GB2312" w:hAnsi="仿宋_GB2312" w:eastAsia="仿宋_GB2312" w:cs="仿宋_GB2312"/>
          <w:b/>
          <w:bCs/>
          <w:kern w:val="2"/>
          <w:sz w:val="32"/>
          <w:szCs w:val="32"/>
          <w:highlight w:val="none"/>
          <w:u w:val="none"/>
          <w:lang w:val="en-US" w:eastAsia="zh-CN" w:bidi="ar-SA"/>
        </w:rPr>
        <w:t>五是</w:t>
      </w:r>
      <w:r>
        <w:rPr>
          <w:rFonts w:hint="eastAsia" w:ascii="仿宋_GB2312" w:hAnsi="仿宋_GB2312" w:eastAsia="仿宋_GB2312" w:cs="仿宋_GB2312"/>
          <w:b w:val="0"/>
          <w:bCs w:val="0"/>
          <w:kern w:val="2"/>
          <w:sz w:val="32"/>
          <w:szCs w:val="32"/>
          <w:highlight w:val="none"/>
          <w:u w:val="none"/>
          <w:lang w:val="en-US" w:eastAsia="zh-CN" w:bidi="ar-SA"/>
        </w:rPr>
        <w:t>2020年，公司完成知识产权培育、确权、运营服务达24471项；孵化高成长性知识产权企业13家；在孵企业共182家，年内新入孵企业51家。下一步，公司将</w:t>
      </w:r>
      <w:r>
        <w:rPr>
          <w:rFonts w:hint="eastAsia" w:ascii="仿宋_GB2312" w:hAnsi="仿宋_GB2312" w:eastAsia="仿宋_GB2312" w:cs="仿宋_GB2312"/>
          <w:sz w:val="32"/>
          <w:szCs w:val="32"/>
          <w:highlight w:val="none"/>
          <w:u w:val="none"/>
          <w:lang w:val="en-US" w:eastAsia="zh-CN"/>
        </w:rPr>
        <w:t>围绕《组建方案》，持续</w:t>
      </w:r>
      <w:r>
        <w:rPr>
          <w:rFonts w:hint="eastAsia" w:ascii="仿宋_GB2312" w:hAnsi="仿宋_GB2312" w:eastAsia="仿宋_GB2312" w:cs="仿宋_GB2312"/>
          <w:sz w:val="32"/>
          <w:szCs w:val="32"/>
          <w:highlight w:val="none"/>
          <w:u w:val="none"/>
        </w:rPr>
        <w:t>着力构建集“创造、交易、运营、保护、产业化”为一体的覆盖知识产权全生命周期的全产业链条。</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（8）针对</w:t>
      </w:r>
      <w:r>
        <w:rPr>
          <w:rFonts w:hint="eastAsia" w:ascii="仿宋_GB2312" w:hAnsi="仿宋_GB2312" w:eastAsia="仿宋_GB2312" w:cs="仿宋_GB2312"/>
          <w:sz w:val="32"/>
          <w:szCs w:val="32"/>
          <w:highlight w:val="none"/>
          <w:u w:val="none"/>
          <w:lang w:val="en-US" w:eastAsia="zh-CN"/>
        </w:rPr>
        <w:t>深化企业改革进展缓慢问题。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sz w:val="32"/>
          <w:szCs w:val="32"/>
          <w:highlight w:val="none"/>
          <w:u w:val="none"/>
          <w:lang w:val="en-US" w:eastAsia="zh-CN"/>
        </w:rPr>
        <w:t>公司召开党委会成立了“十四五”规划编制领导小组，建立工作专班，进一步细化《知识产权港公司“十四五”发展规划》编制工作计划，全面组织协调和推进规划编制工作。2020年11月13日，公司传达学习了习近平总书记关于《中共中央关于制定国民经济和社会发展第十四个五年规划和二〇三五年远景目标的建议》的说明，再次安排部署“十四五”规划编制工作。目前，已完成《知识产权港公司“十四五”发展规划（初稿）》。</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sz w:val="32"/>
          <w:szCs w:val="32"/>
          <w:highlight w:val="none"/>
          <w:u w:val="none"/>
          <w:lang w:val="en-US" w:eastAsia="zh-CN"/>
        </w:rPr>
        <w:t>2020年12月31日，知识产权港公司完成了工商变更，明确了社会股东身份。</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sz w:val="32"/>
          <w:szCs w:val="32"/>
          <w:highlight w:val="none"/>
          <w:u w:val="none"/>
          <w:lang w:val="en-US" w:eastAsia="zh-CN"/>
        </w:rPr>
        <w:t>制定了《经理层成员业绩考核办法》《经理层成员薪酬管理办法》《工资总额预算管理办法》等制度，建立了与绩效和贡献相挂钩、短期激励与长期激励相结合的薪酬激励机制。</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b w:val="0"/>
          <w:bCs w:val="0"/>
          <w:color w:val="auto"/>
          <w:sz w:val="32"/>
          <w:szCs w:val="32"/>
          <w:highlight w:val="none"/>
          <w:u w:val="none"/>
          <w:lang w:val="en-US" w:eastAsia="zh-CN"/>
        </w:rPr>
        <w:t>2020年，公司完成混改项目4项，完成率400%，同时完成了</w:t>
      </w:r>
      <w:r>
        <w:rPr>
          <w:rFonts w:hint="eastAsia" w:ascii="仿宋_GB2312" w:hAnsi="仿宋_GB2312" w:eastAsia="仿宋_GB2312" w:cs="仿宋_GB2312"/>
          <w:b w:val="0"/>
          <w:bCs w:val="0"/>
          <w:color w:val="auto"/>
          <w:sz w:val="32"/>
          <w:szCs w:val="32"/>
          <w:highlight w:val="none"/>
          <w:u w:val="none"/>
        </w:rPr>
        <w:t>混改分析评估工作，制定</w:t>
      </w:r>
      <w:r>
        <w:rPr>
          <w:rFonts w:hint="eastAsia" w:ascii="仿宋_GB2312" w:hAnsi="仿宋_GB2312" w:eastAsia="仿宋_GB2312" w:cs="仿宋_GB2312"/>
          <w:b w:val="0"/>
          <w:bCs w:val="0"/>
          <w:color w:val="auto"/>
          <w:sz w:val="32"/>
          <w:szCs w:val="32"/>
          <w:highlight w:val="none"/>
          <w:u w:val="none"/>
          <w:lang w:val="en-US" w:eastAsia="zh-CN"/>
        </w:rPr>
        <w:t>了</w:t>
      </w:r>
      <w:r>
        <w:rPr>
          <w:rFonts w:hint="eastAsia" w:ascii="仿宋_GB2312" w:hAnsi="仿宋_GB2312" w:eastAsia="仿宋_GB2312" w:cs="仿宋_GB2312"/>
          <w:b w:val="0"/>
          <w:bCs w:val="0"/>
          <w:color w:val="auto"/>
          <w:sz w:val="32"/>
          <w:szCs w:val="32"/>
          <w:highlight w:val="none"/>
          <w:u w:val="none"/>
        </w:rPr>
        <w:t>2021年度混改工作实施方案及中长期激励专项工作方案，已报送省政府国资委审核。</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（9）针对</w:t>
      </w:r>
      <w:r>
        <w:rPr>
          <w:rFonts w:hint="eastAsia" w:ascii="仿宋_GB2312" w:hAnsi="仿宋_GB2312" w:eastAsia="仿宋_GB2312" w:cs="仿宋_GB2312"/>
          <w:sz w:val="32"/>
          <w:szCs w:val="32"/>
          <w:highlight w:val="none"/>
          <w:u w:val="none"/>
          <w:lang w:val="en-US" w:eastAsia="zh-CN"/>
        </w:rPr>
        <w:t>市场化经营理念还尚未树立问题。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积极联合省属企业和优秀民营资本，成立混合所有制业务子公司，着力构建市场化经营机制。</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积极开拓省外市场，与乌鲁木齐政商兴旺企业服务中心有限公司共同出资成立新疆图新知识产权有限责任公司。</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针对金川集团、酒钢集团等省属大型国有企业及省内科技型企业的知识产权需求，开展专业化知识产权服务。</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4.关于“</w:t>
      </w:r>
      <w:r>
        <w:rPr>
          <w:rFonts w:hint="eastAsia" w:ascii="仿宋_GB2312" w:eastAsia="仿宋_GB2312" w:cs="仿宋_GB2312"/>
          <w:b/>
          <w:bCs/>
          <w:sz w:val="32"/>
          <w:szCs w:val="32"/>
          <w:highlight w:val="none"/>
          <w:u w:val="none"/>
        </w:rPr>
        <w:t>贯彻落实发展战略、坚守主责主业不够有力</w:t>
      </w:r>
      <w:r>
        <w:rPr>
          <w:rFonts w:hint="eastAsia" w:ascii="仿宋_GB2312" w:hAnsi="仿宋_GB2312" w:eastAsia="仿宋_GB2312" w:cs="仿宋_GB2312"/>
          <w:b/>
          <w:bCs/>
          <w:kern w:val="2"/>
          <w:sz w:val="32"/>
          <w:szCs w:val="32"/>
          <w:highlight w:val="none"/>
          <w:u w:val="none"/>
          <w:lang w:val="en-US" w:eastAsia="zh-CN" w:bidi="ar-SA"/>
        </w:rPr>
        <w:t>”问题</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default"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（10）针对</w:t>
      </w:r>
      <w:r>
        <w:rPr>
          <w:rFonts w:hint="eastAsia" w:ascii="仿宋_GB2312" w:eastAsia="仿宋_GB2312" w:cs="仿宋_GB2312"/>
          <w:bCs/>
          <w:sz w:val="32"/>
          <w:szCs w:val="32"/>
          <w:highlight w:val="none"/>
          <w:u w:val="none"/>
        </w:rPr>
        <w:t>聚焦主业用力不够</w:t>
      </w:r>
      <w:r>
        <w:rPr>
          <w:rFonts w:hint="eastAsia" w:ascii="仿宋_GB2312" w:eastAsia="仿宋_GB2312" w:cs="仿宋_GB2312"/>
          <w:bCs/>
          <w:sz w:val="32"/>
          <w:szCs w:val="32"/>
          <w:highlight w:val="none"/>
          <w:u w:val="none"/>
          <w:lang w:val="en-US" w:eastAsia="zh-CN"/>
        </w:rPr>
        <w:t>问题</w:t>
      </w:r>
      <w:r>
        <w:rPr>
          <w:rFonts w:hint="eastAsia" w:ascii="仿宋_GB2312" w:eastAsia="仿宋_GB2312" w:cs="仿宋_GB2312"/>
          <w:bCs/>
          <w:sz w:val="32"/>
          <w:szCs w:val="32"/>
          <w:highlight w:val="none"/>
          <w:u w:val="none"/>
        </w:rPr>
        <w:t>。</w:t>
      </w:r>
      <w:r>
        <w:rPr>
          <w:rFonts w:hint="eastAsia" w:ascii="仿宋_GB2312" w:eastAsia="仿宋_GB2312" w:cs="仿宋_GB2312"/>
          <w:bCs/>
          <w:sz w:val="32"/>
          <w:szCs w:val="32"/>
          <w:highlight w:val="none"/>
          <w:u w:val="none"/>
          <w:lang w:val="en-US" w:eastAsia="zh-CN"/>
        </w:rPr>
        <w:t>公司党委进一步聚焦主责主业，正确处理做强做优和做大的关系，努力实现更高质量、更有效益、更可持续的发展。</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积极推进三户企业划转工作，补充完善了创业孵化及科技成果转移转化两大主业。</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谋划与省国投集团联合成立甘肃省天使投资基金，健全知识产权全链条运营服务体系。</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加快建设知识产权线上服务平台，实现数据检索、分析、关联和项目管理等多种功能于一身的专业化应用平台。</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eastAsia="仿宋_GB2312" w:cs="Times New Roman"/>
          <w:b/>
          <w:bCs/>
          <w:color w:val="auto"/>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（11）针对</w:t>
      </w:r>
      <w:r>
        <w:rPr>
          <w:rFonts w:hint="eastAsia" w:ascii="仿宋_GB2312" w:eastAsia="仿宋_GB2312" w:cs="仿宋_GB2312"/>
          <w:b w:val="0"/>
          <w:bCs w:val="0"/>
          <w:sz w:val="32"/>
          <w:szCs w:val="32"/>
          <w:highlight w:val="none"/>
          <w:u w:val="none"/>
          <w:lang w:val="en-US" w:eastAsia="zh-CN"/>
        </w:rPr>
        <w:t>贯彻落实创新发展战略任务还有差距问题。</w:t>
      </w:r>
      <w:r>
        <w:rPr>
          <w:rFonts w:hint="eastAsia" w:ascii="仿宋_GB2312" w:eastAsia="仿宋_GB2312"/>
          <w:b/>
          <w:bCs/>
          <w:sz w:val="32"/>
          <w:szCs w:val="32"/>
          <w:highlight w:val="none"/>
          <w:u w:val="none"/>
          <w:lang w:val="en-US" w:eastAsia="zh-CN"/>
        </w:rPr>
        <w:t>一是</w:t>
      </w:r>
      <w:r>
        <w:rPr>
          <w:rFonts w:hint="eastAsia" w:ascii="仿宋_GB2312" w:eastAsia="仿宋_GB2312"/>
          <w:b w:val="0"/>
          <w:bCs w:val="0"/>
          <w:color w:val="auto"/>
          <w:sz w:val="32"/>
          <w:szCs w:val="32"/>
          <w:highlight w:val="none"/>
          <w:u w:val="none"/>
          <w:lang w:val="en-US" w:eastAsia="zh-CN"/>
        </w:rPr>
        <w:t>大力推进建设知识产权港线上服务云平台。</w:t>
      </w:r>
      <w:r>
        <w:rPr>
          <w:rFonts w:hint="eastAsia" w:ascii="仿宋_GB2312" w:hAnsi="仿宋_GB2312" w:eastAsia="仿宋_GB2312" w:cs="仿宋_GB2312"/>
          <w:b w:val="0"/>
          <w:bCs w:val="0"/>
          <w:color w:val="auto"/>
          <w:sz w:val="32"/>
          <w:szCs w:val="32"/>
          <w:highlight w:val="none"/>
          <w:u w:val="none"/>
          <w:lang w:val="en-US" w:eastAsia="zh-CN"/>
        </w:rPr>
        <w:t>目前，该项目已完成省</w:t>
      </w:r>
      <w:r>
        <w:rPr>
          <w:rFonts w:hint="eastAsia" w:ascii="仿宋_GB2312" w:hAnsi="仿宋_GB2312" w:eastAsia="仿宋_GB2312" w:cs="仿宋_GB2312"/>
          <w:b w:val="0"/>
          <w:bCs w:val="0"/>
          <w:color w:val="auto"/>
          <w:sz w:val="32"/>
          <w:szCs w:val="32"/>
          <w:highlight w:val="none"/>
          <w:u w:val="none"/>
        </w:rPr>
        <w:t>科技</w:t>
      </w:r>
      <w:r>
        <w:rPr>
          <w:rFonts w:hint="eastAsia" w:ascii="仿宋_GB2312" w:hAnsi="仿宋_GB2312" w:eastAsia="仿宋_GB2312" w:cs="仿宋_GB2312"/>
          <w:b w:val="0"/>
          <w:bCs w:val="0"/>
          <w:color w:val="auto"/>
          <w:sz w:val="32"/>
          <w:szCs w:val="32"/>
          <w:highlight w:val="none"/>
          <w:u w:val="none"/>
          <w:lang w:eastAsia="zh-CN"/>
        </w:rPr>
        <w:t>厅</w:t>
      </w:r>
      <w:r>
        <w:rPr>
          <w:rFonts w:hint="eastAsia" w:ascii="仿宋_GB2312" w:hAnsi="仿宋_GB2312" w:eastAsia="仿宋_GB2312" w:cs="仿宋_GB2312"/>
          <w:b w:val="0"/>
          <w:bCs w:val="0"/>
          <w:color w:val="auto"/>
          <w:sz w:val="32"/>
          <w:szCs w:val="32"/>
          <w:highlight w:val="none"/>
          <w:u w:val="none"/>
        </w:rPr>
        <w:t>揭榜挂帅制项目</w:t>
      </w:r>
      <w:r>
        <w:rPr>
          <w:rFonts w:hint="eastAsia" w:ascii="仿宋_GB2312" w:hAnsi="仿宋_GB2312" w:eastAsia="仿宋_GB2312" w:cs="仿宋_GB2312"/>
          <w:b w:val="0"/>
          <w:bCs w:val="0"/>
          <w:color w:val="auto"/>
          <w:sz w:val="32"/>
          <w:szCs w:val="32"/>
          <w:highlight w:val="none"/>
          <w:u w:val="none"/>
          <w:lang w:eastAsia="zh-CN"/>
        </w:rPr>
        <w:t>答辩，</w:t>
      </w:r>
      <w:r>
        <w:rPr>
          <w:rFonts w:hint="eastAsia" w:ascii="仿宋_GB2312" w:hAnsi="仿宋_GB2312" w:eastAsia="仿宋_GB2312" w:cs="仿宋_GB2312"/>
          <w:b w:val="0"/>
          <w:bCs w:val="0"/>
          <w:color w:val="auto"/>
          <w:sz w:val="32"/>
          <w:szCs w:val="32"/>
          <w:highlight w:val="none"/>
          <w:u w:val="none"/>
          <w:lang w:val="en-US" w:eastAsia="zh-CN"/>
        </w:rPr>
        <w:t>由</w:t>
      </w:r>
      <w:r>
        <w:rPr>
          <w:rFonts w:hint="eastAsia" w:ascii="仿宋_GB2312" w:hAnsi="仿宋_GB2312" w:eastAsia="仿宋_GB2312" w:cs="仿宋_GB2312"/>
          <w:b w:val="0"/>
          <w:bCs w:val="0"/>
          <w:color w:val="auto"/>
          <w:sz w:val="32"/>
          <w:szCs w:val="32"/>
          <w:highlight w:val="none"/>
          <w:u w:val="none"/>
          <w:lang w:eastAsia="zh-CN"/>
        </w:rPr>
        <w:t>科技厅确认实施单位，公司已与两户实施单位签署了项目合作协议，</w:t>
      </w:r>
      <w:r>
        <w:rPr>
          <w:rFonts w:hint="eastAsia" w:ascii="仿宋_GB2312" w:hAnsi="仿宋_GB2312" w:eastAsia="仿宋_GB2312" w:cs="仿宋_GB2312"/>
          <w:b w:val="0"/>
          <w:bCs w:val="0"/>
          <w:color w:val="auto"/>
          <w:sz w:val="32"/>
          <w:szCs w:val="32"/>
          <w:highlight w:val="none"/>
          <w:u w:val="none"/>
          <w:lang w:val="en-US" w:eastAsia="zh-CN"/>
        </w:rPr>
        <w:t>公司将</w:t>
      </w:r>
      <w:r>
        <w:rPr>
          <w:rFonts w:hint="eastAsia" w:ascii="仿宋_GB2312" w:hAnsi="仿宋_GB2312" w:eastAsia="仿宋_GB2312" w:cs="仿宋_GB2312"/>
          <w:b w:val="0"/>
          <w:bCs w:val="0"/>
          <w:color w:val="auto"/>
          <w:sz w:val="32"/>
          <w:szCs w:val="32"/>
          <w:highlight w:val="none"/>
          <w:u w:val="none"/>
          <w:lang w:eastAsia="zh-CN"/>
        </w:rPr>
        <w:t>加快</w:t>
      </w:r>
      <w:r>
        <w:rPr>
          <w:rFonts w:hint="eastAsia" w:ascii="仿宋_GB2312" w:hAnsi="仿宋_GB2312" w:eastAsia="仿宋_GB2312" w:cs="仿宋_GB2312"/>
          <w:b w:val="0"/>
          <w:bCs w:val="0"/>
          <w:color w:val="auto"/>
          <w:sz w:val="32"/>
          <w:szCs w:val="32"/>
          <w:highlight w:val="none"/>
          <w:u w:val="none"/>
          <w:lang w:val="en-US" w:eastAsia="zh-CN"/>
        </w:rPr>
        <w:t>推进平台建设</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平台计划2021年部分建成投入使用，2022年全部建成。</w:t>
      </w:r>
      <w:r>
        <w:rPr>
          <w:rFonts w:hint="eastAsia" w:ascii="仿宋_GB2312" w:eastAsia="仿宋_GB2312" w:cs="Times New Roman"/>
          <w:b/>
          <w:bCs/>
          <w:color w:val="auto"/>
          <w:sz w:val="32"/>
          <w:szCs w:val="32"/>
          <w:highlight w:val="none"/>
          <w:u w:val="none"/>
          <w:lang w:val="en-US" w:eastAsia="zh-CN"/>
        </w:rPr>
        <w:t>二是</w:t>
      </w:r>
      <w:r>
        <w:rPr>
          <w:rFonts w:hint="eastAsia" w:ascii="仿宋_GB2312" w:eastAsia="仿宋_GB2312"/>
          <w:sz w:val="32"/>
          <w:szCs w:val="32"/>
          <w:highlight w:val="none"/>
          <w:u w:val="none"/>
        </w:rPr>
        <w:t>2017年1月9日,清理整顿各类交易场所部际联席会议部署开展清理整顿“回头看”工作，明确要求“‘回头看’期间暂停批设新的交易场所”。2018年11月1日，证监会清整办出台《关于稳妥处置地方交易场所遗留问题和风险的意见》，明确要求“三年攻坚战期间，确有必要新设交易场所的，省级人民政府应事先书面征求联席会议意见”。甘肃省地方金融监督管理局多次就在我省设立金融资产类交易中心相关事宜致函或致电中国证券监督管理委员会清整办咨询有关政策，中国证券监督管理委员会清整办均回复“各地要从严控制各类交易场所的设立，特别是金融资产类交易中心属中央事权，需严格控制，不再批设”。</w:t>
      </w:r>
      <w:r>
        <w:rPr>
          <w:rFonts w:hint="eastAsia" w:ascii="仿宋_GB2312" w:eastAsia="仿宋_GB2312"/>
          <w:sz w:val="32"/>
          <w:szCs w:val="32"/>
          <w:highlight w:val="none"/>
          <w:u w:val="none"/>
          <w:lang w:val="en-US" w:eastAsia="zh-CN"/>
        </w:rPr>
        <w:t>下一步，待国家</w:t>
      </w:r>
      <w:r>
        <w:rPr>
          <w:rFonts w:hint="eastAsia" w:ascii="仿宋_GB2312" w:eastAsia="仿宋_GB2312"/>
          <w:sz w:val="32"/>
          <w:szCs w:val="32"/>
          <w:highlight w:val="none"/>
          <w:u w:val="none"/>
        </w:rPr>
        <w:t>防范化解重大金融风险三年攻坚战</w:t>
      </w:r>
      <w:r>
        <w:rPr>
          <w:rFonts w:hint="eastAsia" w:ascii="仿宋_GB2312" w:eastAsia="仿宋_GB2312"/>
          <w:sz w:val="32"/>
          <w:szCs w:val="32"/>
          <w:highlight w:val="none"/>
          <w:u w:val="none"/>
          <w:lang w:val="en-US" w:eastAsia="zh-CN"/>
        </w:rPr>
        <w:t>结束后，公司将积极与有关部门汇报对接，争取早日获批知识产权交易中心牌照。</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（12）针对</w:t>
      </w:r>
      <w:r>
        <w:rPr>
          <w:rFonts w:hint="eastAsia" w:ascii="仿宋_GB2312" w:eastAsia="仿宋_GB2312" w:cs="仿宋_GB2312"/>
          <w:b w:val="0"/>
          <w:bCs w:val="0"/>
          <w:sz w:val="32"/>
          <w:szCs w:val="32"/>
          <w:highlight w:val="none"/>
          <w:u w:val="none"/>
          <w:lang w:val="en-US" w:eastAsia="zh-CN"/>
        </w:rPr>
        <w:t>国际化合作业务进展缓慢问题。</w:t>
      </w:r>
      <w:r>
        <w:rPr>
          <w:rFonts w:hint="eastAsia" w:ascii="仿宋_GB2312" w:hAnsi="仿宋_GB2312" w:eastAsia="仿宋_GB2312" w:cs="仿宋_GB2312"/>
          <w:b/>
          <w:bCs/>
          <w:sz w:val="32"/>
          <w:szCs w:val="32"/>
          <w:highlight w:val="none"/>
          <w:u w:val="none"/>
          <w:lang w:val="en-US" w:eastAsia="zh-CN"/>
        </w:rPr>
        <w:t>一是</w:t>
      </w:r>
      <w:r>
        <w:rPr>
          <w:rFonts w:hint="eastAsia" w:ascii="仿宋_GB2312" w:hAnsi="仿宋_GB2312" w:eastAsia="仿宋_GB2312" w:cs="仿宋_GB2312"/>
          <w:sz w:val="32"/>
          <w:szCs w:val="32"/>
          <w:highlight w:val="none"/>
          <w:u w:val="none"/>
          <w:lang w:val="en-US" w:eastAsia="zh-CN"/>
        </w:rPr>
        <w:t>2020年7月28日，经甘肃省科学技术厅、甘肃省人民政府外事办公室认定，公司</w:t>
      </w:r>
      <w:r>
        <w:rPr>
          <w:rFonts w:hint="eastAsia" w:ascii="仿宋_GB2312" w:hAnsi="仿宋_GB2312" w:eastAsia="仿宋_GB2312" w:cs="仿宋_GB2312"/>
          <w:sz w:val="32"/>
          <w:szCs w:val="32"/>
          <w:highlight w:val="none"/>
          <w:u w:val="none"/>
        </w:rPr>
        <w:t>建立了“知识产权运营转化甘肃省国际科技合作基地”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sz w:val="32"/>
          <w:szCs w:val="32"/>
          <w:highlight w:val="none"/>
          <w:u w:val="none"/>
          <w:lang w:val="en-US" w:eastAsia="zh-CN"/>
        </w:rPr>
        <w:t>目前知识产权港</w:t>
      </w:r>
      <w:r>
        <w:rPr>
          <w:rFonts w:hint="eastAsia" w:ascii="仿宋_GB2312" w:hAnsi="仿宋_GB2312" w:eastAsia="仿宋_GB2312" w:cs="仿宋_GB2312"/>
          <w:b w:val="0"/>
          <w:bCs w:val="0"/>
          <w:color w:val="auto"/>
          <w:sz w:val="32"/>
          <w:szCs w:val="32"/>
          <w:highlight w:val="none"/>
          <w:u w:val="none"/>
          <w:lang w:val="en-US" w:eastAsia="zh-CN"/>
        </w:rPr>
        <w:t>累计吸引54家知识产权服务机构，其中与</w:t>
      </w:r>
      <w:r>
        <w:rPr>
          <w:rFonts w:hint="eastAsia" w:ascii="仿宋_GB2312" w:hAnsi="仿宋_GB2312" w:eastAsia="仿宋_GB2312" w:cs="仿宋_GB2312"/>
          <w:sz w:val="32"/>
          <w:szCs w:val="32"/>
          <w:highlight w:val="none"/>
          <w:u w:val="none"/>
        </w:rPr>
        <w:t>日本知识产权和技术活用联盟</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圣地亚歌投资集团、凯泰IP等机构达成了合作意向。</w:t>
      </w:r>
      <w:r>
        <w:rPr>
          <w:rFonts w:hint="eastAsia" w:ascii="仿宋_GB2312" w:hAnsi="仿宋_GB2312" w:eastAsia="仿宋_GB2312" w:cs="仿宋_GB2312"/>
          <w:b/>
          <w:bCs/>
          <w:sz w:val="32"/>
          <w:szCs w:val="32"/>
          <w:highlight w:val="none"/>
          <w:u w:val="none"/>
          <w:lang w:eastAsia="zh-CN"/>
        </w:rPr>
        <w:t>三是</w:t>
      </w:r>
      <w:r>
        <w:rPr>
          <w:rFonts w:hint="eastAsia" w:ascii="仿宋_GB2312" w:eastAsia="仿宋_GB2312" w:cs="Times New Roman"/>
          <w:b w:val="0"/>
          <w:bCs w:val="0"/>
          <w:color w:val="auto"/>
          <w:sz w:val="32"/>
          <w:szCs w:val="32"/>
          <w:highlight w:val="none"/>
          <w:u w:val="none"/>
          <w:lang w:val="en-US" w:eastAsia="zh-CN"/>
        </w:rPr>
        <w:t>拟于2021年兰洽会期间，</w:t>
      </w:r>
      <w:r>
        <w:rPr>
          <w:rFonts w:hint="eastAsia" w:ascii="仿宋_GB2312" w:hAnsi="仿宋_GB2312" w:eastAsia="仿宋_GB2312" w:cs="仿宋_GB2312"/>
          <w:b w:val="0"/>
          <w:bCs w:val="0"/>
          <w:color w:val="auto"/>
          <w:sz w:val="32"/>
          <w:szCs w:val="32"/>
          <w:highlight w:val="none"/>
          <w:u w:val="none"/>
          <w:lang w:val="en-US" w:eastAsia="zh-CN"/>
        </w:rPr>
        <w:t>由省政府指导，省科技厅、省市场监管局主办，公司承办“一带一路知识产权国际论坛”。</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5.关于“</w:t>
      </w:r>
      <w:r>
        <w:rPr>
          <w:rFonts w:hint="eastAsia" w:ascii="仿宋_GB2312" w:eastAsia="仿宋_GB2312" w:cs="仿宋_GB2312"/>
          <w:b/>
          <w:bCs/>
          <w:sz w:val="32"/>
          <w:szCs w:val="32"/>
          <w:highlight w:val="none"/>
          <w:u w:val="none"/>
        </w:rPr>
        <w:t>落实防范化解重大风险责任不细不实</w:t>
      </w:r>
      <w:r>
        <w:rPr>
          <w:rFonts w:hint="eastAsia" w:ascii="仿宋_GB2312" w:hAnsi="仿宋_GB2312" w:eastAsia="仿宋_GB2312" w:cs="仿宋_GB2312"/>
          <w:b/>
          <w:bCs/>
          <w:kern w:val="2"/>
          <w:sz w:val="32"/>
          <w:szCs w:val="32"/>
          <w:highlight w:val="none"/>
          <w:u w:val="none"/>
          <w:lang w:val="en-US" w:eastAsia="zh-CN" w:bidi="ar-SA"/>
        </w:rPr>
        <w:t>”问题</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（13）针对</w:t>
      </w:r>
      <w:r>
        <w:rPr>
          <w:rFonts w:hint="eastAsia" w:ascii="仿宋_GB2312" w:eastAsia="仿宋_GB2312" w:cs="仿宋_GB2312"/>
          <w:bCs/>
          <w:sz w:val="32"/>
          <w:szCs w:val="32"/>
          <w:highlight w:val="none"/>
          <w:u w:val="none"/>
          <w:lang w:val="en-US" w:eastAsia="zh-CN"/>
        </w:rPr>
        <w:t>风险防控意识不强，内部控制流于形式问题。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制定印发了《内设机构、职能配置和人员编制方案》，对内设机构及人员配备进行优化调整，进一步精简了机构和人员；建立了以企业管理中心、资产财务部、外部法律顾问共同参与的内控工作机制。</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加强对公司重要领域和关键环节的重点监督。2021年元旦、春节期间，公司纪委围绕习近平总书记关于国有企业改革发展和党的建设重要论述的学习与贯彻落实、制度执行、疫情防控、合同管理等重点工作，对公司相关部门及子公司开展了2次专项监督检查，专项检查暂未发现违纪违法问题。</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成立专项调查工作组对采购办公用品时未进行招标就直接与供应商签订采购合同问题进行了全面调查。经调查，不存在违规违纪行为，存在制度不完善、采购办公用品流程不规范的问题。</w:t>
      </w:r>
      <w:r>
        <w:rPr>
          <w:rFonts w:hint="eastAsia" w:ascii="仿宋_GB2312" w:hAnsi="仿宋_GB2312" w:eastAsia="仿宋_GB2312" w:cs="仿宋_GB2312"/>
          <w:b/>
          <w:bCs/>
          <w:kern w:val="2"/>
          <w:sz w:val="32"/>
          <w:szCs w:val="32"/>
          <w:highlight w:val="none"/>
          <w:u w:val="none"/>
          <w:lang w:val="en-US" w:eastAsia="zh-CN" w:bidi="ar-SA"/>
        </w:rPr>
        <w:t>四是</w:t>
      </w:r>
      <w:r>
        <w:rPr>
          <w:rFonts w:hint="eastAsia" w:ascii="仿宋_GB2312" w:hAnsi="仿宋_GB2312" w:eastAsia="仿宋_GB2312" w:cs="仿宋_GB2312"/>
          <w:b w:val="0"/>
          <w:bCs w:val="0"/>
          <w:kern w:val="2"/>
          <w:sz w:val="32"/>
          <w:szCs w:val="32"/>
          <w:highlight w:val="none"/>
          <w:u w:val="none"/>
          <w:lang w:val="en-US" w:eastAsia="zh-CN" w:bidi="ar-SA"/>
        </w:rPr>
        <w:t>制定印发了《合同管理办法》《集中采购管理办法》等内控制度，进一步提升了公司合规管理水平，增强了防范化解重大风险能力。</w:t>
      </w:r>
      <w:r>
        <w:rPr>
          <w:rFonts w:hint="eastAsia" w:ascii="仿宋_GB2312" w:hAnsi="仿宋_GB2312" w:eastAsia="仿宋_GB2312" w:cs="仿宋_GB2312"/>
          <w:b/>
          <w:bCs/>
          <w:kern w:val="2"/>
          <w:sz w:val="32"/>
          <w:szCs w:val="32"/>
          <w:highlight w:val="none"/>
          <w:u w:val="none"/>
          <w:lang w:val="en-US" w:eastAsia="zh-CN" w:bidi="ar-SA"/>
        </w:rPr>
        <w:t>五是</w:t>
      </w:r>
      <w:r>
        <w:rPr>
          <w:rFonts w:hint="eastAsia" w:ascii="仿宋_GB2312" w:hAnsi="仿宋_GB2312" w:eastAsia="仿宋_GB2312" w:cs="仿宋_GB2312"/>
          <w:b w:val="0"/>
          <w:bCs w:val="0"/>
          <w:kern w:val="2"/>
          <w:sz w:val="32"/>
          <w:szCs w:val="32"/>
          <w:highlight w:val="none"/>
          <w:u w:val="none"/>
          <w:lang w:val="en-US" w:eastAsia="zh-CN" w:bidi="ar-SA"/>
        </w:rPr>
        <w:t>公司在固定资产及日常的采购中，充分了解市场信息并进行询比价，建立了信息化设备、办公耗材用品供应商库，每类供应商库包含3家以上供应商，真正做到了“货比三家”和阳光采购。</w:t>
      </w:r>
      <w:r>
        <w:rPr>
          <w:rFonts w:hint="eastAsia" w:ascii="仿宋_GB2312" w:hAnsi="仿宋_GB2312" w:eastAsia="仿宋_GB2312" w:cs="仿宋_GB2312"/>
          <w:b/>
          <w:bCs/>
          <w:kern w:val="2"/>
          <w:sz w:val="32"/>
          <w:szCs w:val="32"/>
          <w:highlight w:val="none"/>
          <w:u w:val="none"/>
          <w:lang w:val="en-US" w:eastAsia="zh-CN" w:bidi="ar-SA"/>
        </w:rPr>
        <w:t>六是</w:t>
      </w:r>
      <w:r>
        <w:rPr>
          <w:rFonts w:hint="eastAsia" w:ascii="仿宋_GB2312" w:hAnsi="仿宋_GB2312" w:eastAsia="仿宋_GB2312" w:cs="仿宋_GB2312"/>
          <w:b w:val="0"/>
          <w:bCs w:val="0"/>
          <w:kern w:val="2"/>
          <w:sz w:val="32"/>
          <w:szCs w:val="32"/>
          <w:highlight w:val="none"/>
          <w:u w:val="none"/>
          <w:lang w:val="en-US" w:eastAsia="zh-CN" w:bidi="ar-SA"/>
        </w:rPr>
        <w:t>与专业律师事务所签订了法律顾问合同，约定律师事务所对公司各类采购招标事项、业务合同等进行合法性、合规性审核，进一步防范和控制法律合规风险。</w:t>
      </w:r>
      <w:r>
        <w:rPr>
          <w:rFonts w:hint="eastAsia" w:ascii="仿宋_GB2312" w:hAnsi="仿宋_GB2312" w:eastAsia="仿宋_GB2312" w:cs="仿宋_GB2312"/>
          <w:b/>
          <w:bCs/>
          <w:kern w:val="2"/>
          <w:sz w:val="32"/>
          <w:szCs w:val="32"/>
          <w:highlight w:val="none"/>
          <w:u w:val="none"/>
          <w:lang w:val="en-US" w:eastAsia="zh-CN" w:bidi="ar-SA"/>
        </w:rPr>
        <w:t>七是</w:t>
      </w:r>
      <w:r>
        <w:rPr>
          <w:rFonts w:hint="eastAsia" w:ascii="仿宋_GB2312" w:hAnsi="仿宋_GB2312" w:eastAsia="仿宋_GB2312" w:cs="仿宋_GB2312"/>
          <w:b w:val="0"/>
          <w:bCs w:val="0"/>
          <w:kern w:val="2"/>
          <w:sz w:val="32"/>
          <w:szCs w:val="32"/>
          <w:highlight w:val="none"/>
          <w:u w:val="none"/>
          <w:lang w:val="en-US" w:eastAsia="zh-CN" w:bidi="ar-SA"/>
        </w:rPr>
        <w:t>严格落实《合同管理办法》，加强公司合同全过程管理。</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（14）针对</w:t>
      </w:r>
      <w:r>
        <w:rPr>
          <w:rFonts w:hint="eastAsia" w:ascii="仿宋_GB2312" w:eastAsia="仿宋_GB2312" w:cs="仿宋_GB2312"/>
          <w:bCs/>
          <w:sz w:val="32"/>
          <w:szCs w:val="32"/>
          <w:highlight w:val="none"/>
          <w:u w:val="none"/>
          <w:lang w:val="en-US" w:eastAsia="zh-CN"/>
        </w:rPr>
        <w:t>合同管理不严格不规范问题。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对委托服务协议与</w:t>
      </w:r>
      <w:r>
        <w:rPr>
          <w:rFonts w:hint="eastAsia" w:ascii="仿宋_GB2312" w:hAnsi="仿宋_GB2312" w:eastAsia="仿宋_GB2312" w:cs="仿宋_GB2312"/>
          <w:bCs/>
          <w:sz w:val="32"/>
          <w:szCs w:val="32"/>
          <w:highlight w:val="none"/>
          <w:u w:val="none"/>
          <w:lang w:val="en-US" w:eastAsia="zh-CN"/>
        </w:rPr>
        <w:t>办公自动化设备</w:t>
      </w:r>
      <w:r>
        <w:rPr>
          <w:rFonts w:hint="eastAsia" w:ascii="仿宋_GB2312" w:hAnsi="仿宋_GB2312" w:eastAsia="仿宋_GB2312" w:cs="仿宋_GB2312"/>
          <w:b w:val="0"/>
          <w:bCs w:val="0"/>
          <w:kern w:val="2"/>
          <w:sz w:val="32"/>
          <w:szCs w:val="32"/>
          <w:highlight w:val="none"/>
          <w:u w:val="none"/>
          <w:lang w:val="en-US" w:eastAsia="zh-CN" w:bidi="ar-SA"/>
        </w:rPr>
        <w:t>供货协议相关人员进行了谈话，加强业务人员风险防范意识，同时补签了授权委托书，确保了合同的真实、规范、合法。</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组织相关部门全面梳理审查了自公司成立以来签订的全部合同，有效防范和化解合同风险，保证合同管理依法合规。</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制定印发了《合同管理办法》，进一步明确了责任主体、权利义务、纠纷处理等内容，规范了合同审查、合同签订等程序，保证了合同的规范性、严谨性。</w:t>
      </w:r>
      <w:r>
        <w:rPr>
          <w:rFonts w:hint="eastAsia" w:ascii="仿宋_GB2312" w:hAnsi="仿宋_GB2312" w:eastAsia="仿宋_GB2312" w:cs="仿宋_GB2312"/>
          <w:b/>
          <w:bCs/>
          <w:kern w:val="2"/>
          <w:sz w:val="32"/>
          <w:szCs w:val="32"/>
          <w:highlight w:val="none"/>
          <w:u w:val="none"/>
          <w:lang w:val="en-US" w:eastAsia="zh-CN" w:bidi="ar-SA"/>
        </w:rPr>
        <w:t>四是</w:t>
      </w:r>
      <w:r>
        <w:rPr>
          <w:rFonts w:hint="eastAsia" w:ascii="仿宋_GB2312" w:hAnsi="仿宋_GB2312" w:eastAsia="仿宋_GB2312" w:cs="仿宋_GB2312"/>
          <w:b w:val="0"/>
          <w:bCs w:val="0"/>
          <w:kern w:val="2"/>
          <w:sz w:val="32"/>
          <w:szCs w:val="32"/>
          <w:highlight w:val="none"/>
          <w:u w:val="none"/>
          <w:lang w:val="en-US" w:eastAsia="zh-CN" w:bidi="ar-SA"/>
        </w:rPr>
        <w:t>严格落实合同审批流程，明确合同归口管理部门。</w:t>
      </w:r>
      <w:r>
        <w:rPr>
          <w:rFonts w:hint="eastAsia" w:ascii="仿宋_GB2312" w:hAnsi="仿宋_GB2312" w:eastAsia="仿宋_GB2312" w:cs="仿宋_GB2312"/>
          <w:b/>
          <w:bCs/>
          <w:kern w:val="2"/>
          <w:sz w:val="32"/>
          <w:szCs w:val="32"/>
          <w:highlight w:val="none"/>
          <w:u w:val="none"/>
          <w:lang w:val="en-US" w:eastAsia="zh-CN" w:bidi="ar-SA"/>
        </w:rPr>
        <w:t>五是</w:t>
      </w:r>
      <w:r>
        <w:rPr>
          <w:rFonts w:hint="eastAsia" w:ascii="仿宋_GB2312" w:hAnsi="仿宋_GB2312" w:eastAsia="仿宋_GB2312" w:cs="仿宋_GB2312"/>
          <w:b w:val="0"/>
          <w:bCs w:val="0"/>
          <w:kern w:val="2"/>
          <w:sz w:val="32"/>
          <w:szCs w:val="32"/>
          <w:highlight w:val="none"/>
          <w:u w:val="none"/>
          <w:lang w:val="en-US" w:eastAsia="zh-CN" w:bidi="ar-SA"/>
        </w:rPr>
        <w:t>由企业管理中心对合同统一编号，分类管理，有效提升了合同管理水平。</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default"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（15）针对</w:t>
      </w:r>
      <w:r>
        <w:rPr>
          <w:rFonts w:hint="eastAsia" w:ascii="仿宋_GB2312" w:hAnsi="仿宋_GB2312" w:eastAsia="仿宋_GB2312" w:cs="仿宋_GB2312"/>
          <w:b w:val="0"/>
          <w:bCs w:val="0"/>
          <w:sz w:val="32"/>
          <w:szCs w:val="32"/>
          <w:highlight w:val="none"/>
          <w:u w:val="none"/>
          <w:lang w:val="en-US" w:eastAsia="zh-CN"/>
        </w:rPr>
        <w:t>项目财务管理不严格，存在国有资产损失风险问题。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专项调查工作组对2019年综合楼十层装修改造工程进行了全面调查。经调查，相关工作人员在工程计量报审表、支付申请表等附件未签字盖章的情况下就支付工程款，存在工作失误，工程变更签证的工作流程基本完备。</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由公司党委对该事项相关人员给予批评教育，责令相关人员在各自所在党支部党员大会上作出深刻检查。</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研究制定了《项目工程管理办法》，为公司工程项目整体管理水平实现高质量的提升打下坚实基础。</w:t>
      </w:r>
    </w:p>
    <w:p>
      <w:pPr>
        <w:pStyle w:val="10"/>
        <w:keepNext w:val="0"/>
        <w:keepLines w:val="0"/>
        <w:pageBreakBefore w:val="0"/>
        <w:widowControl w:val="0"/>
        <w:suppressLineNumbers w:val="0"/>
        <w:kinsoku/>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E46C0A" w:themeColor="accent6" w:themeShade="BF"/>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（16）针对</w:t>
      </w:r>
      <w:r>
        <w:rPr>
          <w:rFonts w:hint="eastAsia" w:ascii="仿宋_GB2312" w:eastAsia="仿宋_GB2312" w:cs="仿宋_GB2312"/>
          <w:b w:val="0"/>
          <w:bCs w:val="0"/>
          <w:sz w:val="32"/>
          <w:szCs w:val="32"/>
          <w:highlight w:val="none"/>
          <w:u w:val="none"/>
        </w:rPr>
        <w:t>意识形态工作责任制落实不到位</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Cs/>
          <w:sz w:val="32"/>
          <w:szCs w:val="32"/>
          <w:highlight w:val="none"/>
          <w:u w:val="none"/>
          <w:lang w:val="en-US" w:eastAsia="zh-CN"/>
        </w:rPr>
        <w:t>2020年12月14日，公司党委召开党建工作暨意识形态专题会议。</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b w:val="0"/>
          <w:bCs w:val="0"/>
          <w:sz w:val="32"/>
          <w:szCs w:val="32"/>
          <w:highlight w:val="none"/>
          <w:u w:val="none"/>
          <w:lang w:val="en-US" w:eastAsia="zh-CN"/>
        </w:rPr>
        <w:t>制定印发了《意识形态工作责任制实施办法》，将意识形态工作作为党的建设和干部队伍建设的重要内容，纳入重要议事日程，纳入党建工作责任制，与党建工作和业务工作紧密结合，同部署、同落实、同检查、同考核。</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b w:val="0"/>
          <w:bCs w:val="0"/>
          <w:sz w:val="32"/>
          <w:szCs w:val="32"/>
          <w:highlight w:val="none"/>
          <w:u w:val="none"/>
          <w:lang w:val="en-US" w:eastAsia="zh-CN"/>
        </w:rPr>
        <w:t>将意识形态工作纳入各级党组织年度考核，2021年3月16日，党委书记与各党支部书记签订了意识形态（网络意识形态）责任书。</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b w:val="0"/>
          <w:bCs w:val="0"/>
          <w:sz w:val="32"/>
          <w:szCs w:val="32"/>
          <w:highlight w:val="none"/>
          <w:u w:val="none"/>
          <w:lang w:val="en-US" w:eastAsia="zh-CN"/>
        </w:rPr>
        <w:t>制定印发了《</w:t>
      </w:r>
      <w:r>
        <w:rPr>
          <w:rFonts w:hint="eastAsia" w:ascii="仿宋_GB2312" w:hAnsi="仿宋_GB2312" w:eastAsia="仿宋_GB2312" w:cs="仿宋_GB2312"/>
          <w:spacing w:val="0"/>
          <w:w w:val="100"/>
          <w:kern w:val="2"/>
          <w:sz w:val="32"/>
          <w:szCs w:val="32"/>
          <w:highlight w:val="none"/>
          <w:u w:val="none"/>
          <w:lang w:val="en-US" w:eastAsia="zh-CN" w:bidi="ar-SA"/>
        </w:rPr>
        <w:t>党员领导干部“八小时之外”行为规范</w:t>
      </w:r>
      <w:r>
        <w:rPr>
          <w:rFonts w:hint="eastAsia" w:ascii="仿宋_GB2312" w:hAnsi="仿宋_GB2312" w:eastAsia="仿宋_GB2312" w:cs="仿宋_GB2312"/>
          <w:b w:val="0"/>
          <w:bCs w:val="0"/>
          <w:sz w:val="32"/>
          <w:szCs w:val="32"/>
          <w:highlight w:val="none"/>
          <w:u w:val="none"/>
          <w:lang w:val="en-US" w:eastAsia="zh-CN"/>
        </w:rPr>
        <w:t>》，增强了党员领导干部廉洁自律意识。</w:t>
      </w:r>
      <w:r>
        <w:rPr>
          <w:rFonts w:hint="eastAsia" w:ascii="仿宋_GB2312" w:hAnsi="仿宋_GB2312" w:eastAsia="仿宋_GB2312" w:cs="仿宋_GB2312"/>
          <w:b/>
          <w:bCs/>
          <w:color w:val="auto"/>
          <w:sz w:val="32"/>
          <w:szCs w:val="32"/>
          <w:highlight w:val="none"/>
          <w:u w:val="none"/>
          <w:lang w:val="en-US" w:eastAsia="zh-CN"/>
        </w:rPr>
        <w:t>五是</w:t>
      </w:r>
      <w:r>
        <w:rPr>
          <w:rFonts w:hint="eastAsia" w:ascii="仿宋_GB2312" w:hAnsi="仿宋_GB2312" w:eastAsia="仿宋_GB2312" w:cs="仿宋_GB2312"/>
          <w:b w:val="0"/>
          <w:bCs w:val="0"/>
          <w:color w:val="auto"/>
          <w:sz w:val="32"/>
          <w:szCs w:val="32"/>
          <w:highlight w:val="none"/>
          <w:u w:val="none"/>
          <w:lang w:val="en-US" w:eastAsia="zh-CN"/>
        </w:rPr>
        <w:t>加强对党员干部职工的教育，不断引导职工正确看待网络舆论，进一步加强源头治理，扎实做好改革发展稳定各项工作。</w:t>
      </w:r>
    </w:p>
    <w:p>
      <w:pPr>
        <w:keepNext w:val="0"/>
        <w:keepLines w:val="0"/>
        <w:pageBreakBefore w:val="0"/>
        <w:widowControl w:val="0"/>
        <w:kinsoku/>
        <w:overflowPunct w:val="0"/>
        <w:topLinePunct w:val="0"/>
        <w:autoSpaceDE/>
        <w:autoSpaceDN/>
        <w:bidi w:val="0"/>
        <w:adjustRightInd/>
        <w:snapToGrid/>
        <w:spacing w:line="600" w:lineRule="exact"/>
        <w:ind w:leftChars="0" w:right="0" w:rightChars="0" w:firstLine="640" w:firstLineChars="200"/>
        <w:textAlignment w:val="auto"/>
        <w:rPr>
          <w:rFonts w:hint="eastAsia" w:ascii="楷体" w:hAnsi="楷体" w:eastAsia="楷体" w:cs="楷体"/>
          <w:sz w:val="32"/>
          <w:szCs w:val="32"/>
          <w:highlight w:val="none"/>
          <w:u w:val="none"/>
        </w:rPr>
      </w:pPr>
      <w:r>
        <w:rPr>
          <w:rFonts w:hint="eastAsia" w:ascii="楷体" w:hAnsi="楷体" w:eastAsia="楷体" w:cs="楷体"/>
          <w:sz w:val="32"/>
          <w:szCs w:val="32"/>
          <w:highlight w:val="none"/>
          <w:u w:val="none"/>
        </w:rPr>
        <w:t>（二）党委贯彻落实全面从严治党战略部署方面</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6.关于“</w:t>
      </w:r>
      <w:r>
        <w:rPr>
          <w:rFonts w:hint="eastAsia" w:ascii="仿宋_GB2312" w:eastAsia="仿宋_GB2312" w:cs="仿宋_GB2312"/>
          <w:b/>
          <w:bCs/>
          <w:sz w:val="32"/>
          <w:szCs w:val="32"/>
          <w:highlight w:val="none"/>
          <w:u w:val="none"/>
        </w:rPr>
        <w:t>党委落实全面从严治党主体责任存在差距</w:t>
      </w:r>
      <w:r>
        <w:rPr>
          <w:rFonts w:hint="eastAsia" w:ascii="仿宋_GB2312" w:hAnsi="仿宋_GB2312" w:eastAsia="仿宋_GB2312" w:cs="仿宋_GB2312"/>
          <w:b/>
          <w:bCs/>
          <w:kern w:val="2"/>
          <w:sz w:val="32"/>
          <w:szCs w:val="32"/>
          <w:highlight w:val="none"/>
          <w:u w:val="none"/>
          <w:lang w:val="en-US" w:eastAsia="zh-CN" w:bidi="ar-SA"/>
        </w:rPr>
        <w:t>”问题</w:t>
      </w:r>
    </w:p>
    <w:p>
      <w:pPr>
        <w:pStyle w:val="2"/>
        <w:keepNext w:val="0"/>
        <w:keepLines w:val="0"/>
        <w:pageBreakBefore w:val="0"/>
        <w:widowControl w:val="0"/>
        <w:kinsoku/>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（17）针对</w:t>
      </w:r>
      <w:r>
        <w:rPr>
          <w:rFonts w:hint="eastAsia" w:ascii="仿宋_GB2312" w:hAnsi="仿宋_GB2312" w:eastAsia="仿宋_GB2312" w:cs="仿宋_GB2312"/>
          <w:b w:val="0"/>
          <w:bCs w:val="0"/>
          <w:kern w:val="0"/>
          <w:sz w:val="32"/>
          <w:szCs w:val="32"/>
          <w:highlight w:val="none"/>
          <w:u w:val="none"/>
          <w:lang w:val="en-US" w:eastAsia="zh-CN"/>
        </w:rPr>
        <w:t>党的领导弱化问题。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Cs/>
          <w:sz w:val="32"/>
          <w:szCs w:val="32"/>
          <w:highlight w:val="none"/>
          <w:u w:val="none"/>
          <w:lang w:val="en-US" w:eastAsia="zh-CN"/>
        </w:rPr>
        <w:t>2020年12月14日，公司党委召开党建工作暨意识形态专题会议，明确党委书记负总责，其他领导班子成员切实履行“一岗双责”，</w:t>
      </w:r>
      <w:r>
        <w:rPr>
          <w:rFonts w:hint="eastAsia" w:ascii="仿宋_GB2312" w:hAnsi="仿宋_GB2312" w:eastAsia="仿宋_GB2312" w:cs="仿宋_GB2312"/>
          <w:bCs/>
          <w:color w:val="auto"/>
          <w:sz w:val="32"/>
          <w:szCs w:val="32"/>
          <w:highlight w:val="none"/>
          <w:u w:val="none"/>
          <w:lang w:val="en-US" w:eastAsia="zh-CN"/>
        </w:rPr>
        <w:t>积极支持和配合做好党建工作</w:t>
      </w:r>
      <w:r>
        <w:rPr>
          <w:rFonts w:hint="eastAsia" w:ascii="仿宋_GB2312" w:hAnsi="仿宋_GB2312" w:eastAsia="仿宋_GB2312" w:cs="仿宋_GB2312"/>
          <w:bCs/>
          <w:sz w:val="32"/>
          <w:szCs w:val="32"/>
          <w:highlight w:val="none"/>
          <w:u w:val="none"/>
          <w:lang w:val="en-US" w:eastAsia="zh-CN"/>
        </w:rPr>
        <w:t>，形成党建与业务工作齐抓共管的工作责任机制。</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b w:val="0"/>
          <w:bCs w:val="0"/>
          <w:sz w:val="32"/>
          <w:szCs w:val="32"/>
          <w:highlight w:val="none"/>
          <w:u w:val="none"/>
          <w:lang w:val="en-US" w:eastAsia="zh-CN"/>
        </w:rPr>
        <w:t>制定印发了</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sz w:val="32"/>
          <w:szCs w:val="32"/>
          <w:highlight w:val="none"/>
          <w:u w:val="none"/>
        </w:rPr>
        <w:t>党风廉政建设责任制实施办法</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kern w:val="2"/>
          <w:sz w:val="32"/>
          <w:szCs w:val="32"/>
          <w:highlight w:val="none"/>
          <w:u w:val="none"/>
          <w:lang w:val="en-US" w:eastAsia="zh-CN" w:bidi="ar-SA"/>
        </w:rPr>
        <w:t>党委工作制度</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kern w:val="2"/>
          <w:sz w:val="32"/>
          <w:szCs w:val="32"/>
          <w:highlight w:val="none"/>
          <w:u w:val="none"/>
          <w:lang w:val="en-US" w:eastAsia="zh-CN" w:bidi="ar-SA"/>
        </w:rPr>
        <w:t>，明确了班子成员履行党风廉政建设“一岗双责”的责任。</w:t>
      </w:r>
      <w:r>
        <w:rPr>
          <w:rFonts w:hint="eastAsia" w:ascii="仿宋_GB2312" w:hAnsi="仿宋_GB2312" w:eastAsia="仿宋_GB2312" w:cs="仿宋_GB2312"/>
          <w:b/>
          <w:bCs/>
          <w:kern w:val="2"/>
          <w:sz w:val="32"/>
          <w:szCs w:val="32"/>
          <w:highlight w:val="none"/>
          <w:u w:val="none"/>
          <w:lang w:val="en-US" w:eastAsia="zh-CN" w:bidi="ar-SA"/>
        </w:rPr>
        <w:t>三</w:t>
      </w:r>
      <w:r>
        <w:rPr>
          <w:rFonts w:hint="eastAsia" w:ascii="仿宋_GB2312" w:hAnsi="仿宋_GB2312" w:eastAsia="仿宋_GB2312" w:cs="仿宋_GB2312"/>
          <w:b/>
          <w:bCs w:val="0"/>
          <w:sz w:val="32"/>
          <w:szCs w:val="32"/>
          <w:highlight w:val="none"/>
          <w:u w:val="none"/>
          <w:lang w:eastAsia="zh-CN"/>
        </w:rPr>
        <w:t>是</w:t>
      </w:r>
      <w:r>
        <w:rPr>
          <w:rFonts w:hint="eastAsia" w:ascii="仿宋_GB2312" w:hAnsi="仿宋_GB2312" w:eastAsia="仿宋_GB2312" w:cs="仿宋_GB2312"/>
          <w:b w:val="0"/>
          <w:bCs w:val="0"/>
          <w:sz w:val="32"/>
          <w:szCs w:val="32"/>
          <w:highlight w:val="none"/>
          <w:u w:val="none"/>
          <w:lang w:val="en-US" w:eastAsia="zh-CN"/>
        </w:rPr>
        <w:t>2021年3月16日，公司组织召开党风廉政建设专题会议，安排部署本年度党风廉政建设工作，党委书记与各党支部书记、各部门负责人及各子公司负责人签订了《党风廉政建设目标管理责任书》。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（18）针对</w:t>
      </w:r>
      <w:r>
        <w:rPr>
          <w:rFonts w:hint="eastAsia" w:ascii="仿宋_GB2312" w:hAnsi="仿宋_GB2312" w:eastAsia="仿宋_GB2312" w:cs="仿宋_GB2312"/>
          <w:b w:val="0"/>
          <w:bCs w:val="0"/>
          <w:kern w:val="0"/>
          <w:sz w:val="32"/>
          <w:szCs w:val="32"/>
          <w:highlight w:val="none"/>
          <w:u w:val="none"/>
          <w:lang w:val="en-US" w:eastAsia="zh-CN"/>
        </w:rPr>
        <w:t>从严治党工作存在短板弱项问题。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制定印发了</w:t>
      </w:r>
      <w:r>
        <w:rPr>
          <w:rFonts w:hint="eastAsia" w:ascii="仿宋_GB2312" w:hAnsi="仿宋_GB2312" w:eastAsia="仿宋_GB2312" w:cs="仿宋_GB2312"/>
          <w:color w:val="000000"/>
          <w:spacing w:val="0"/>
          <w:w w:val="100"/>
          <w:sz w:val="32"/>
          <w:szCs w:val="32"/>
          <w:highlight w:val="none"/>
          <w:u w:val="none"/>
          <w:lang w:eastAsia="zh-CN"/>
        </w:rPr>
        <w:t>《</w:t>
      </w:r>
      <w:r>
        <w:rPr>
          <w:rFonts w:hint="eastAsia" w:ascii="仿宋_GB2312" w:hAnsi="仿宋_GB2312" w:eastAsia="仿宋_GB2312" w:cs="仿宋_GB2312"/>
          <w:color w:val="000000"/>
          <w:spacing w:val="0"/>
          <w:w w:val="100"/>
          <w:sz w:val="32"/>
          <w:szCs w:val="32"/>
          <w:highlight w:val="none"/>
          <w:u w:val="none"/>
        </w:rPr>
        <w:t>落实全面从严治党主体责任实施细则</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pacing w:val="0"/>
          <w:w w:val="100"/>
          <w:sz w:val="32"/>
          <w:szCs w:val="32"/>
          <w:highlight w:val="none"/>
          <w:u w:val="none"/>
          <w:lang w:val="en-US" w:eastAsia="zh-CN"/>
        </w:rPr>
        <w:t>《</w:t>
      </w:r>
      <w:r>
        <w:rPr>
          <w:rFonts w:hint="eastAsia" w:ascii="仿宋_GB2312" w:hAnsi="仿宋_GB2312" w:eastAsia="仿宋_GB2312" w:cs="仿宋_GB2312"/>
          <w:sz w:val="32"/>
          <w:szCs w:val="32"/>
          <w:highlight w:val="none"/>
          <w:u w:val="none"/>
        </w:rPr>
        <w:t>关于落实党风廉政建设主体责任的实施办法</w:t>
      </w:r>
      <w:r>
        <w:rPr>
          <w:rFonts w:hint="eastAsia" w:ascii="仿宋_GB2312" w:hAnsi="仿宋_GB2312" w:eastAsia="仿宋_GB2312" w:cs="仿宋_GB2312"/>
          <w:color w:val="000000"/>
          <w:spacing w:val="0"/>
          <w:w w:val="100"/>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党风廉政建设责任制实施办法</w:t>
      </w:r>
      <w:r>
        <w:rPr>
          <w:rFonts w:hint="eastAsia" w:ascii="仿宋_GB2312" w:hAnsi="仿宋_GB2312" w:eastAsia="仿宋_GB2312" w:cs="仿宋_GB2312"/>
          <w:sz w:val="32"/>
          <w:szCs w:val="32"/>
          <w:highlight w:val="none"/>
          <w:u w:val="none"/>
          <w:lang w:eastAsia="zh-CN"/>
        </w:rPr>
        <w:t>》，将党风廉政建设工作考核纳入年度考核，</w:t>
      </w:r>
      <w:r>
        <w:rPr>
          <w:rFonts w:hint="eastAsia" w:ascii="仿宋_GB2312" w:hAnsi="仿宋_GB2312" w:eastAsia="仿宋_GB2312" w:cs="仿宋_GB2312"/>
          <w:sz w:val="32"/>
          <w:szCs w:val="32"/>
          <w:highlight w:val="none"/>
          <w:u w:val="none"/>
          <w:lang w:val="en-US" w:eastAsia="zh-CN"/>
        </w:rPr>
        <w:t>推动全面从严治党向纵深发展。</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b w:val="0"/>
          <w:bCs w:val="0"/>
          <w:sz w:val="32"/>
          <w:szCs w:val="32"/>
          <w:highlight w:val="none"/>
          <w:u w:val="none"/>
          <w:lang w:val="en-US" w:eastAsia="zh-CN"/>
        </w:rPr>
        <w:t>公司党委认真履行党风廉政建设责任制，落实全面从严治党主体责任，扎实推进党风廉政建设和反腐败工作，坚持把纪律和规矩挺在前面，充分运用监督执纪“四种形态”，强化党员干部队伍廉政纪律建设。</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sz w:val="32"/>
          <w:szCs w:val="32"/>
          <w:highlight w:val="none"/>
          <w:u w:val="none"/>
          <w:lang w:val="en-US" w:eastAsia="zh-CN"/>
        </w:rPr>
        <w:t>2021年1月25日，公司党委组织召开了2020年度党支部书记抓基层党建工作述职评议考核工作大会。</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sz w:val="32"/>
          <w:szCs w:val="32"/>
          <w:highlight w:val="none"/>
          <w:u w:val="none"/>
          <w:lang w:val="en-US" w:eastAsia="zh-CN"/>
        </w:rPr>
        <w:t>建立从严治党工作机制，增强管理人员廉洁履职意识，班子成员</w:t>
      </w:r>
      <w:r>
        <w:rPr>
          <w:rFonts w:hint="eastAsia" w:ascii="仿宋_GB2312" w:hAnsi="仿宋_GB2312" w:eastAsia="仿宋_GB2312" w:cs="仿宋_GB2312"/>
          <w:color w:val="000000"/>
          <w:spacing w:val="0"/>
          <w:w w:val="100"/>
          <w:sz w:val="32"/>
          <w:szCs w:val="32"/>
          <w:highlight w:val="none"/>
          <w:u w:val="none"/>
          <w:lang w:val="en-US" w:eastAsia="zh-CN"/>
        </w:rPr>
        <w:t>严格履行“一岗双责”。2021年一季度，党委书记与班子成员谈话5人次，班子成员与分管部门和子公司负责人谈话15人次。</w:t>
      </w:r>
      <w:r>
        <w:rPr>
          <w:rFonts w:hint="eastAsia" w:ascii="仿宋_GB2312" w:hAnsi="仿宋_GB2312" w:eastAsia="仿宋_GB2312" w:cs="仿宋_GB2312"/>
          <w:b/>
          <w:bCs/>
          <w:color w:val="000000"/>
          <w:spacing w:val="0"/>
          <w:w w:val="100"/>
          <w:sz w:val="32"/>
          <w:szCs w:val="32"/>
          <w:highlight w:val="none"/>
          <w:u w:val="none"/>
          <w:lang w:val="en-US" w:eastAsia="zh-CN"/>
        </w:rPr>
        <w:t>五是</w:t>
      </w:r>
      <w:r>
        <w:rPr>
          <w:rFonts w:hint="eastAsia" w:ascii="仿宋_GB2312" w:hAnsi="仿宋_GB2312" w:eastAsia="仿宋_GB2312" w:cs="仿宋_GB2312"/>
          <w:color w:val="000000"/>
          <w:spacing w:val="0"/>
          <w:w w:val="100"/>
          <w:sz w:val="32"/>
          <w:szCs w:val="32"/>
          <w:highlight w:val="none"/>
          <w:u w:val="none"/>
          <w:lang w:val="en-US" w:eastAsia="zh-CN"/>
        </w:rPr>
        <w:t>公司纪委坚持廉政谈话制度，对新提拔干部、重要岗位调整人员及时进行廉政教育谈话，增强廉政意识。2020年，对新提拔任用的6名中层干部进行了任前廉政谈话，对重点岗位8名干部进行了廉政谈话，2021年对重点岗位6名干部进行了廉政谈话。</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default"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7.关于“</w:t>
      </w:r>
      <w:r>
        <w:rPr>
          <w:rFonts w:hint="eastAsia" w:ascii="仿宋_GB2312" w:eastAsia="仿宋_GB2312" w:cs="仿宋_GB2312"/>
          <w:b/>
          <w:bCs/>
          <w:sz w:val="32"/>
          <w:szCs w:val="32"/>
          <w:highlight w:val="none"/>
          <w:u w:val="none"/>
        </w:rPr>
        <w:t>纪委落实监督责任存在虚化弱化问题</w:t>
      </w:r>
      <w:r>
        <w:rPr>
          <w:rFonts w:hint="eastAsia" w:ascii="仿宋_GB2312" w:hAnsi="仿宋_GB2312" w:eastAsia="仿宋_GB2312" w:cs="仿宋_GB2312"/>
          <w:b/>
          <w:bCs/>
          <w:kern w:val="2"/>
          <w:sz w:val="32"/>
          <w:szCs w:val="32"/>
          <w:highlight w:val="none"/>
          <w:u w:val="none"/>
          <w:lang w:val="en-US" w:eastAsia="zh-CN" w:bidi="ar-SA"/>
        </w:rPr>
        <w:t>”问题</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（19）针对</w:t>
      </w:r>
      <w:r>
        <w:rPr>
          <w:rFonts w:hint="eastAsia" w:ascii="仿宋_GB2312" w:hAnsi="仿宋_GB2312" w:eastAsia="仿宋_GB2312" w:cs="仿宋_GB2312"/>
          <w:b w:val="0"/>
          <w:bCs w:val="0"/>
          <w:kern w:val="0"/>
          <w:sz w:val="32"/>
          <w:szCs w:val="32"/>
          <w:highlight w:val="none"/>
          <w:u w:val="none"/>
          <w:lang w:val="en-US" w:eastAsia="zh-CN"/>
        </w:rPr>
        <w:t>监督责任履行不到位问题。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公司纪委始终坚持对公司党委集体领导开展监督“不松手”，严格监督执行“三重一大”决策制度，紧盯“四会一层”议事规则的落实，推动权力公开透明运行。</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充分利用主题党日和“三会一课”等，及时传达学习上级有关党风廉政建设要求和文件精神，扎实开展党性党风党纪、廉洁从业教育，进一步强化了党员干部的底线思维、红线意识，筑牢了拒腐防变的思想道德防线。</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公司纪委对多名重点岗位管理人员开展了工作约谈，对党员干部存在的苗头性、倾向性问题，抓早抓小，防止小错酿成大祸。</w:t>
      </w:r>
      <w:r>
        <w:rPr>
          <w:rFonts w:hint="eastAsia" w:ascii="仿宋_GB2312" w:hAnsi="仿宋_GB2312" w:eastAsia="仿宋_GB2312" w:cs="仿宋_GB2312"/>
          <w:b/>
          <w:bCs/>
          <w:kern w:val="2"/>
          <w:sz w:val="32"/>
          <w:szCs w:val="32"/>
          <w:highlight w:val="none"/>
          <w:u w:val="none"/>
          <w:lang w:val="en-US" w:eastAsia="zh-CN" w:bidi="ar-SA"/>
        </w:rPr>
        <w:t>四是</w:t>
      </w:r>
      <w:r>
        <w:rPr>
          <w:rFonts w:hint="eastAsia" w:ascii="仿宋_GB2312" w:hAnsi="仿宋_GB2312" w:eastAsia="仿宋_GB2312" w:cs="仿宋_GB2312"/>
          <w:b w:val="0"/>
          <w:bCs w:val="0"/>
          <w:kern w:val="2"/>
          <w:sz w:val="32"/>
          <w:szCs w:val="32"/>
          <w:highlight w:val="none"/>
          <w:u w:val="none"/>
          <w:lang w:val="en-US" w:eastAsia="zh-CN" w:bidi="ar-SA"/>
        </w:rPr>
        <w:t>公司纪委办公室对问题线索实行集中管理、逐件登记、建立台账、定期汇总，实现了问题线索“归口管理”。</w:t>
      </w:r>
      <w:r>
        <w:rPr>
          <w:rFonts w:hint="eastAsia" w:ascii="仿宋_GB2312" w:hAnsi="仿宋_GB2312" w:eastAsia="仿宋_GB2312" w:cs="仿宋_GB2312"/>
          <w:b/>
          <w:bCs/>
          <w:kern w:val="2"/>
          <w:sz w:val="32"/>
          <w:szCs w:val="32"/>
          <w:highlight w:val="none"/>
          <w:u w:val="none"/>
          <w:lang w:val="en-US" w:eastAsia="zh-CN" w:bidi="ar-SA"/>
        </w:rPr>
        <w:t>五是</w:t>
      </w:r>
      <w:r>
        <w:rPr>
          <w:rFonts w:hint="eastAsia" w:ascii="仿宋_GB2312" w:hAnsi="仿宋_GB2312" w:eastAsia="仿宋_GB2312" w:cs="仿宋_GB2312"/>
          <w:b w:val="0"/>
          <w:bCs w:val="0"/>
          <w:kern w:val="2"/>
          <w:sz w:val="32"/>
          <w:szCs w:val="32"/>
          <w:highlight w:val="none"/>
          <w:u w:val="none"/>
          <w:lang w:val="en-US" w:eastAsia="zh-CN" w:bidi="ar-SA"/>
        </w:rPr>
        <w:t>2020年11月19日，公司组织召开警示教育大会，观看了警示教育片《国企蛀虫》和《圈子之害》，领导班子成员及中层以上管理人员撰写了心得体会。</w:t>
      </w:r>
    </w:p>
    <w:p>
      <w:pPr>
        <w:pStyle w:val="6"/>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val="0"/>
          <w:bCs w:val="0"/>
          <w:kern w:val="2"/>
          <w:sz w:val="32"/>
          <w:szCs w:val="32"/>
          <w:highlight w:val="none"/>
          <w:u w:val="none"/>
          <w:lang w:val="en-US" w:eastAsia="zh-CN" w:bidi="ar-SA"/>
        </w:rPr>
        <w:t>（20）针对</w:t>
      </w:r>
      <w:r>
        <w:rPr>
          <w:rFonts w:hint="eastAsia" w:ascii="仿宋_GB2312" w:hAnsi="仿宋_GB2312" w:eastAsia="仿宋_GB2312" w:cs="仿宋_GB2312"/>
          <w:b w:val="0"/>
          <w:bCs w:val="0"/>
          <w:sz w:val="32"/>
          <w:szCs w:val="32"/>
          <w:highlight w:val="none"/>
          <w:u w:val="none"/>
        </w:rPr>
        <w:t>公司尚未配备专职纪检工作人员，纪检力量严重不足</w:t>
      </w:r>
      <w:r>
        <w:rPr>
          <w:rFonts w:hint="eastAsia" w:ascii="仿宋_GB2312" w:hAnsi="仿宋_GB2312" w:eastAsia="仿宋_GB2312" w:cs="仿宋_GB2312"/>
          <w:b w:val="0"/>
          <w:bCs w:val="0"/>
          <w:sz w:val="32"/>
          <w:szCs w:val="32"/>
          <w:highlight w:val="none"/>
          <w:u w:val="none"/>
          <w:lang w:val="en-US" w:eastAsia="zh-CN"/>
        </w:rPr>
        <w:t>问题</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sz w:val="32"/>
          <w:szCs w:val="32"/>
          <w:highlight w:val="none"/>
          <w:u w:val="none"/>
        </w:rPr>
        <w:t>2020年10月30日，经公司党委会</w:t>
      </w:r>
      <w:r>
        <w:rPr>
          <w:rFonts w:hint="eastAsia" w:ascii="仿宋_GB2312" w:hAnsi="仿宋_GB2312" w:eastAsia="仿宋_GB2312" w:cs="仿宋_GB2312"/>
          <w:sz w:val="32"/>
          <w:szCs w:val="32"/>
          <w:highlight w:val="none"/>
          <w:u w:val="none"/>
          <w:lang w:eastAsia="zh-CN"/>
        </w:rPr>
        <w:t>审议通过</w:t>
      </w:r>
      <w:r>
        <w:rPr>
          <w:rFonts w:hint="eastAsia" w:ascii="仿宋_GB2312" w:hAnsi="仿宋_GB2312" w:eastAsia="仿宋_GB2312" w:cs="仿宋_GB2312"/>
          <w:sz w:val="32"/>
          <w:szCs w:val="32"/>
          <w:highlight w:val="none"/>
          <w:u w:val="none"/>
        </w:rPr>
        <w:t>，设立</w:t>
      </w:r>
      <w:r>
        <w:rPr>
          <w:rFonts w:hint="eastAsia" w:ascii="仿宋_GB2312" w:hAnsi="仿宋_GB2312" w:eastAsia="仿宋_GB2312" w:cs="仿宋_GB2312"/>
          <w:sz w:val="32"/>
          <w:szCs w:val="32"/>
          <w:highlight w:val="none"/>
          <w:u w:val="none"/>
          <w:lang w:eastAsia="zh-CN"/>
        </w:rPr>
        <w:t>纪委办公室</w:t>
      </w:r>
      <w:r>
        <w:rPr>
          <w:rFonts w:hint="eastAsia" w:ascii="仿宋_GB2312" w:hAnsi="仿宋_GB2312" w:eastAsia="仿宋_GB2312" w:cs="仿宋_GB2312"/>
          <w:sz w:val="32"/>
          <w:szCs w:val="32"/>
          <w:highlight w:val="none"/>
          <w:u w:val="none"/>
        </w:rPr>
        <w:t>，配备专职纪检干部1名。</w:t>
      </w:r>
      <w:r>
        <w:rPr>
          <w:rFonts w:hint="eastAsia" w:ascii="仿宋_GB2312" w:hAnsi="仿宋_GB2312" w:eastAsia="仿宋_GB2312" w:cs="仿宋_GB2312"/>
          <w:b/>
          <w:bCs/>
          <w:sz w:val="32"/>
          <w:szCs w:val="32"/>
          <w:highlight w:val="none"/>
          <w:u w:val="none"/>
          <w:lang w:eastAsia="zh-CN"/>
        </w:rPr>
        <w:t>二是</w:t>
      </w:r>
      <w:r>
        <w:rPr>
          <w:rFonts w:hint="eastAsia" w:ascii="仿宋_GB2312" w:hAnsi="仿宋_GB2312" w:eastAsia="仿宋_GB2312" w:cs="仿宋_GB2312"/>
          <w:sz w:val="32"/>
          <w:szCs w:val="32"/>
          <w:highlight w:val="none"/>
          <w:u w:val="none"/>
          <w:lang w:eastAsia="zh-CN"/>
        </w:rPr>
        <w:t>新成立党支部均配备纪检委员，</w:t>
      </w:r>
      <w:r>
        <w:rPr>
          <w:rFonts w:hint="eastAsia" w:ascii="仿宋_GB2312" w:hAnsi="仿宋_GB2312" w:eastAsia="仿宋_GB2312" w:cs="仿宋_GB2312"/>
          <w:sz w:val="32"/>
          <w:szCs w:val="32"/>
          <w:highlight w:val="none"/>
          <w:u w:val="none"/>
          <w:lang w:val="en-US" w:eastAsia="zh-CN"/>
        </w:rPr>
        <w:t>对于人数较少暂</w:t>
      </w:r>
      <w:r>
        <w:rPr>
          <w:rFonts w:hint="eastAsia" w:ascii="仿宋_GB2312" w:hAnsi="仿宋_GB2312" w:eastAsia="仿宋_GB2312" w:cs="仿宋_GB2312"/>
          <w:sz w:val="32"/>
          <w:szCs w:val="32"/>
          <w:highlight w:val="none"/>
          <w:u w:val="none"/>
          <w:lang w:eastAsia="zh-CN"/>
        </w:rPr>
        <w:t>未设立支部委员会</w:t>
      </w:r>
      <w:r>
        <w:rPr>
          <w:rFonts w:hint="eastAsia" w:ascii="仿宋_GB2312" w:hAnsi="仿宋_GB2312" w:eastAsia="仿宋_GB2312" w:cs="仿宋_GB2312"/>
          <w:sz w:val="32"/>
          <w:szCs w:val="32"/>
          <w:highlight w:val="none"/>
          <w:u w:val="none"/>
          <w:lang w:val="en-US" w:eastAsia="zh-CN"/>
        </w:rPr>
        <w:t>的党支部</w:t>
      </w:r>
      <w:r>
        <w:rPr>
          <w:rFonts w:hint="eastAsia" w:ascii="仿宋_GB2312" w:hAnsi="仿宋_GB2312" w:eastAsia="仿宋_GB2312" w:cs="仿宋_GB2312"/>
          <w:sz w:val="32"/>
          <w:szCs w:val="32"/>
          <w:highlight w:val="none"/>
          <w:u w:val="none"/>
          <w:lang w:eastAsia="zh-CN"/>
        </w:rPr>
        <w:t>，则指定1名纪检工作人员。</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b w:val="0"/>
          <w:bCs w:val="0"/>
          <w:sz w:val="32"/>
          <w:szCs w:val="32"/>
          <w:highlight w:val="none"/>
          <w:u w:val="none"/>
          <w:lang w:val="en-US" w:eastAsia="zh-CN"/>
        </w:rPr>
        <w:t>制定印发了《党风廉政建设责任制实施办法》等6项廉政作风制度。</w:t>
      </w:r>
      <w:r>
        <w:rPr>
          <w:rFonts w:hint="eastAsia" w:ascii="仿宋_GB2312" w:hAnsi="仿宋_GB2312" w:eastAsia="仿宋_GB2312" w:cs="仿宋_GB2312"/>
          <w:sz w:val="32"/>
          <w:szCs w:val="32"/>
          <w:highlight w:val="none"/>
          <w:u w:val="none"/>
          <w:lang w:val="en-US" w:eastAsia="zh-CN"/>
        </w:rPr>
        <w:t>通过</w:t>
      </w:r>
      <w:r>
        <w:rPr>
          <w:rFonts w:hint="eastAsia" w:ascii="仿宋_GB2312" w:hAnsi="仿宋_GB2312" w:eastAsia="仿宋_GB2312" w:cs="仿宋_GB2312"/>
          <w:sz w:val="32"/>
          <w:szCs w:val="32"/>
          <w:highlight w:val="none"/>
          <w:u w:val="none"/>
        </w:rPr>
        <w:t>强化纪检监督力量</w:t>
      </w:r>
      <w:r>
        <w:rPr>
          <w:rFonts w:hint="eastAsia" w:ascii="仿宋_GB2312" w:hAnsi="仿宋_GB2312" w:eastAsia="仿宋_GB2312" w:cs="仿宋_GB2312"/>
          <w:sz w:val="32"/>
          <w:szCs w:val="32"/>
          <w:highlight w:val="none"/>
          <w:u w:val="none"/>
          <w:lang w:val="en-US" w:eastAsia="zh-CN"/>
        </w:rPr>
        <w:t>和作风制度体系建设，</w:t>
      </w:r>
      <w:r>
        <w:rPr>
          <w:rFonts w:hint="eastAsia" w:ascii="仿宋_GB2312" w:hAnsi="仿宋_GB2312" w:eastAsia="仿宋_GB2312" w:cs="仿宋_GB2312"/>
          <w:sz w:val="32"/>
          <w:szCs w:val="32"/>
          <w:highlight w:val="none"/>
          <w:u w:val="none"/>
          <w:lang w:eastAsia="zh-CN"/>
        </w:rPr>
        <w:t>破解</w:t>
      </w:r>
      <w:r>
        <w:rPr>
          <w:rFonts w:hint="eastAsia" w:ascii="仿宋_GB2312" w:hAnsi="仿宋_GB2312" w:eastAsia="仿宋_GB2312" w:cs="仿宋_GB2312"/>
          <w:sz w:val="32"/>
          <w:szCs w:val="32"/>
          <w:highlight w:val="none"/>
          <w:u w:val="none"/>
        </w:rPr>
        <w:t>公司纪检监督薄弱问题，</w:t>
      </w:r>
      <w:r>
        <w:rPr>
          <w:rFonts w:hint="eastAsia" w:ascii="仿宋_GB2312" w:hAnsi="仿宋_GB2312" w:eastAsia="仿宋_GB2312" w:cs="仿宋_GB2312"/>
          <w:sz w:val="32"/>
          <w:szCs w:val="32"/>
          <w:highlight w:val="none"/>
          <w:u w:val="none"/>
          <w:lang w:eastAsia="zh-CN"/>
        </w:rPr>
        <w:t>提高工作效能，推动公司纪委工作高质量发展。</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8.关于“</w:t>
      </w:r>
      <w:r>
        <w:rPr>
          <w:rFonts w:hint="eastAsia" w:ascii="仿宋_GB2312" w:eastAsia="仿宋_GB2312" w:cs="仿宋_GB2312"/>
          <w:b/>
          <w:bCs/>
          <w:sz w:val="32"/>
          <w:szCs w:val="32"/>
          <w:highlight w:val="none"/>
          <w:u w:val="none"/>
        </w:rPr>
        <w:t>推动作风建设特别是执行中央八项规定精神不严格</w:t>
      </w:r>
      <w:r>
        <w:rPr>
          <w:rFonts w:hint="eastAsia" w:ascii="仿宋_GB2312" w:hAnsi="仿宋_GB2312" w:eastAsia="仿宋_GB2312" w:cs="仿宋_GB2312"/>
          <w:b/>
          <w:bCs/>
          <w:kern w:val="2"/>
          <w:sz w:val="32"/>
          <w:szCs w:val="32"/>
          <w:highlight w:val="none"/>
          <w:u w:val="none"/>
          <w:lang w:val="en-US" w:eastAsia="zh-CN" w:bidi="ar-SA"/>
        </w:rPr>
        <w:t>”问题</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kern w:val="2"/>
          <w:sz w:val="32"/>
          <w:szCs w:val="32"/>
          <w:highlight w:val="none"/>
          <w:u w:val="none"/>
          <w:lang w:val="en-US" w:eastAsia="zh-CN" w:bidi="ar-SA"/>
        </w:rPr>
        <w:t>（21）针对</w:t>
      </w:r>
      <w:r>
        <w:rPr>
          <w:rFonts w:hint="eastAsia" w:ascii="仿宋_GB2312" w:eastAsia="仿宋_GB2312" w:cs="仿宋_GB2312"/>
          <w:b w:val="0"/>
          <w:bCs w:val="0"/>
          <w:sz w:val="32"/>
          <w:szCs w:val="32"/>
          <w:highlight w:val="none"/>
          <w:u w:val="none"/>
        </w:rPr>
        <w:t>推动作风建设不够有力</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制定印发了</w:t>
      </w:r>
      <w:r>
        <w:rPr>
          <w:rFonts w:hint="eastAsia" w:ascii="仿宋_GB2312" w:hAnsi="仿宋_GB2312" w:eastAsia="仿宋_GB2312" w:cs="仿宋_GB2312"/>
          <w:sz w:val="32"/>
          <w:szCs w:val="32"/>
          <w:highlight w:val="none"/>
          <w:u w:val="none"/>
        </w:rPr>
        <w:t>《落实全面从严治党主体责任实施细则》《</w:t>
      </w:r>
      <w:bookmarkStart w:id="0" w:name="_Toc2042"/>
      <w:r>
        <w:rPr>
          <w:rFonts w:hint="eastAsia" w:ascii="仿宋_GB2312" w:hAnsi="仿宋_GB2312" w:eastAsia="仿宋_GB2312" w:cs="仿宋_GB2312"/>
          <w:sz w:val="32"/>
          <w:szCs w:val="32"/>
          <w:highlight w:val="none"/>
          <w:u w:val="none"/>
        </w:rPr>
        <w:t>党员领导干部“八小时之外”行为规范</w:t>
      </w:r>
      <w:bookmarkEnd w:id="0"/>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等作风建设制度。</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kern w:val="2"/>
          <w:sz w:val="32"/>
          <w:szCs w:val="32"/>
          <w:highlight w:val="none"/>
          <w:u w:val="none"/>
          <w:lang w:val="en-US" w:eastAsia="zh-CN" w:bidi="ar-SA"/>
        </w:rPr>
        <w:t>充分利用</w:t>
      </w:r>
      <w:r>
        <w:rPr>
          <w:rFonts w:hint="eastAsia" w:ascii="仿宋_GB2312" w:hAnsi="仿宋_GB2312" w:eastAsia="仿宋_GB2312" w:cs="仿宋_GB2312"/>
          <w:color w:val="auto"/>
          <w:kern w:val="2"/>
          <w:sz w:val="32"/>
          <w:szCs w:val="32"/>
          <w:highlight w:val="none"/>
          <w:u w:val="none"/>
          <w:lang w:val="en-US" w:eastAsia="zh-CN" w:bidi="ar-SA"/>
        </w:rPr>
        <w:t>党委理论学习中心组、</w:t>
      </w:r>
      <w:r>
        <w:rPr>
          <w:rFonts w:hint="eastAsia" w:ascii="仿宋_GB2312" w:hAnsi="仿宋_GB2312" w:eastAsia="仿宋_GB2312" w:cs="仿宋_GB2312"/>
          <w:kern w:val="2"/>
          <w:sz w:val="32"/>
          <w:szCs w:val="32"/>
          <w:highlight w:val="none"/>
          <w:u w:val="none"/>
          <w:lang w:val="en-US" w:eastAsia="zh-CN" w:bidi="ar-SA"/>
        </w:rPr>
        <w:t>“三会一课”等，教育引导党员干部进一步增强做到“两个维护”的政治自觉，真正把主体责任时时刻刻记在心上、扛在肩上、落实在行动上，把全面从严治党各项要求落到实处。</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kern w:val="2"/>
          <w:sz w:val="32"/>
          <w:szCs w:val="32"/>
          <w:highlight w:val="none"/>
          <w:u w:val="none"/>
          <w:lang w:val="en-US" w:eastAsia="zh-CN" w:bidi="ar-SA"/>
        </w:rPr>
        <w:t>公司纪委通过</w:t>
      </w:r>
      <w:r>
        <w:rPr>
          <w:rFonts w:hint="eastAsia" w:ascii="仿宋_GB2312" w:hAnsi="仿宋_GB2312" w:eastAsia="仿宋_GB2312" w:cs="仿宋_GB2312"/>
          <w:sz w:val="32"/>
          <w:szCs w:val="32"/>
          <w:highlight w:val="none"/>
          <w:u w:val="none"/>
        </w:rPr>
        <w:t>下发通知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设立举报电话、邮箱</w:t>
      </w:r>
      <w:r>
        <w:rPr>
          <w:rFonts w:hint="eastAsia" w:ascii="仿宋_GB2312" w:hAnsi="仿宋_GB2312" w:eastAsia="仿宋_GB2312" w:cs="仿宋_GB2312"/>
          <w:sz w:val="32"/>
          <w:szCs w:val="32"/>
          <w:highlight w:val="none"/>
          <w:u w:val="none"/>
          <w:lang w:eastAsia="zh-CN"/>
        </w:rPr>
        <w:t>等方式，</w:t>
      </w:r>
      <w:r>
        <w:rPr>
          <w:rFonts w:hint="eastAsia" w:ascii="仿宋_GB2312" w:hAnsi="仿宋_GB2312" w:eastAsia="仿宋_GB2312" w:cs="仿宋_GB2312"/>
          <w:sz w:val="32"/>
          <w:szCs w:val="32"/>
          <w:highlight w:val="none"/>
          <w:u w:val="none"/>
        </w:rPr>
        <w:t>畅通监督举报渠道</w:t>
      </w:r>
      <w:r>
        <w:rPr>
          <w:rFonts w:hint="eastAsia" w:ascii="仿宋_GB2312" w:hAnsi="仿宋_GB2312" w:eastAsia="仿宋_GB2312" w:cs="仿宋_GB2312"/>
          <w:sz w:val="32"/>
          <w:szCs w:val="32"/>
          <w:highlight w:val="none"/>
          <w:u w:val="none"/>
          <w:lang w:eastAsia="zh-CN"/>
        </w:rPr>
        <w:t>，方便职工群众监督，更好地推进了党风廉政建设和反腐败工作。</w:t>
      </w:r>
      <w:r>
        <w:rPr>
          <w:rFonts w:hint="eastAsia" w:ascii="仿宋_GB2312" w:hAnsi="仿宋_GB2312" w:eastAsia="仿宋_GB2312" w:cs="仿宋_GB2312"/>
          <w:b/>
          <w:bCs/>
          <w:kern w:val="2"/>
          <w:sz w:val="32"/>
          <w:szCs w:val="32"/>
          <w:highlight w:val="none"/>
          <w:u w:val="none"/>
          <w:lang w:val="en-US" w:eastAsia="zh-CN" w:bidi="ar-SA"/>
        </w:rPr>
        <w:t>四是</w:t>
      </w:r>
      <w:r>
        <w:rPr>
          <w:rFonts w:hint="eastAsia" w:ascii="仿宋_GB2312" w:hAnsi="仿宋_GB2312" w:eastAsia="仿宋_GB2312" w:cs="仿宋_GB2312"/>
          <w:kern w:val="2"/>
          <w:sz w:val="32"/>
          <w:szCs w:val="32"/>
          <w:highlight w:val="none"/>
          <w:u w:val="none"/>
          <w:lang w:val="en-US" w:eastAsia="zh-CN" w:bidi="ar-SA"/>
        </w:rPr>
        <w:t>公司坚持把纪律和规矩挺在前面，严格监督执纪问责，加强监督调查处置，综合运用“四种形态”，</w:t>
      </w:r>
      <w:r>
        <w:rPr>
          <w:rFonts w:hint="eastAsia" w:ascii="仿宋_GB2312" w:hAnsi="仿宋_GB2312" w:eastAsia="仿宋_GB2312" w:cs="仿宋_GB2312"/>
          <w:sz w:val="32"/>
          <w:szCs w:val="32"/>
          <w:highlight w:val="none"/>
          <w:u w:val="none"/>
        </w:rPr>
        <w:t>持续整治“四风”特别是形式主义、官僚主义，严格落实中央八项规定精神，推动作风建设常态化、长效化</w:t>
      </w:r>
      <w:r>
        <w:rPr>
          <w:rFonts w:hint="eastAsia" w:ascii="仿宋_GB2312" w:hAnsi="仿宋_GB2312" w:eastAsia="仿宋_GB2312" w:cs="仿宋_GB2312"/>
          <w:sz w:val="32"/>
          <w:szCs w:val="32"/>
          <w:highlight w:val="none"/>
          <w:u w:val="none"/>
          <w:lang w:eastAsia="zh-CN"/>
        </w:rPr>
        <w:t>，努力营造</w:t>
      </w:r>
      <w:r>
        <w:rPr>
          <w:rFonts w:hint="eastAsia" w:ascii="仿宋_GB2312" w:hAnsi="仿宋_GB2312" w:eastAsia="仿宋_GB2312" w:cs="仿宋_GB2312"/>
          <w:sz w:val="32"/>
          <w:szCs w:val="32"/>
          <w:highlight w:val="none"/>
          <w:u w:val="none"/>
        </w:rPr>
        <w:t>风清气正的政治生态。</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（22）针对</w:t>
      </w:r>
      <w:r>
        <w:rPr>
          <w:rFonts w:hint="eastAsia" w:ascii="仿宋_GB2312" w:eastAsia="仿宋_GB2312" w:cs="仿宋_GB2312"/>
          <w:b w:val="0"/>
          <w:bCs w:val="0"/>
          <w:sz w:val="32"/>
          <w:szCs w:val="32"/>
          <w:highlight w:val="none"/>
          <w:u w:val="none"/>
        </w:rPr>
        <w:t>存在违规发放津补贴和公务用车制度执行不严格的问题。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专项调查工作组对</w:t>
      </w:r>
      <w:r>
        <w:rPr>
          <w:rFonts w:hint="eastAsia" w:ascii="仿宋_GB2312" w:eastAsia="仿宋_GB2312" w:cs="仿宋_GB2312"/>
          <w:b w:val="0"/>
          <w:bCs w:val="0"/>
          <w:sz w:val="32"/>
          <w:szCs w:val="32"/>
          <w:highlight w:val="none"/>
          <w:u w:val="none"/>
        </w:rPr>
        <w:t>违规发放津补贴</w:t>
      </w:r>
      <w:r>
        <w:rPr>
          <w:rFonts w:hint="eastAsia" w:ascii="仿宋_GB2312" w:eastAsia="仿宋_GB2312" w:cs="仿宋_GB2312"/>
          <w:b w:val="0"/>
          <w:bCs w:val="0"/>
          <w:sz w:val="32"/>
          <w:szCs w:val="32"/>
          <w:highlight w:val="none"/>
          <w:u w:val="none"/>
          <w:lang w:eastAsia="zh-CN"/>
        </w:rPr>
        <w:t>事宜进行了全面调查。经调查，发放津补贴</w:t>
      </w:r>
      <w:r>
        <w:rPr>
          <w:rFonts w:hint="eastAsia" w:ascii="仿宋_GB2312" w:hAnsi="仿宋_GB2312" w:eastAsia="仿宋_GB2312" w:cs="仿宋_GB2312"/>
          <w:bCs/>
          <w:sz w:val="32"/>
          <w:szCs w:val="32"/>
          <w:highlight w:val="none"/>
        </w:rPr>
        <w:t>事宜均</w:t>
      </w:r>
      <w:r>
        <w:rPr>
          <w:rFonts w:hint="eastAsia" w:ascii="仿宋_GB2312" w:hAnsi="仿宋_GB2312" w:eastAsia="仿宋_GB2312" w:cs="仿宋_GB2312"/>
          <w:bCs/>
          <w:sz w:val="32"/>
          <w:szCs w:val="32"/>
          <w:highlight w:val="none"/>
          <w:lang w:eastAsia="zh-CN"/>
        </w:rPr>
        <w:t>经内部决策程序审议通过，</w:t>
      </w:r>
      <w:r>
        <w:rPr>
          <w:rFonts w:hint="eastAsia" w:ascii="仿宋_GB2312" w:hAnsi="仿宋_GB2312" w:eastAsia="仿宋_GB2312" w:cs="仿宋_GB2312"/>
          <w:bCs/>
          <w:sz w:val="32"/>
          <w:szCs w:val="32"/>
          <w:highlight w:val="none"/>
        </w:rPr>
        <w:t>考勤规范</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sz w:val="32"/>
          <w:szCs w:val="32"/>
          <w:highlight w:val="none"/>
        </w:rPr>
        <w:t>流程完备，不存在违规违纪行为，但存在业务奖励相关制度不健全的问题</w:t>
      </w:r>
      <w:r>
        <w:rPr>
          <w:rFonts w:hint="eastAsia" w:ascii="仿宋_GB2312" w:hAnsi="仿宋_GB2312" w:eastAsia="仿宋_GB2312" w:cs="仿宋_GB2312"/>
          <w:sz w:val="32"/>
          <w:szCs w:val="32"/>
          <w:highlight w:val="none"/>
          <w:lang w:eastAsia="zh-CN"/>
        </w:rPr>
        <w:t>。</w:t>
      </w:r>
      <w:r>
        <w:rPr>
          <w:rFonts w:hint="eastAsia" w:ascii="仿宋_GB2312" w:eastAsia="仿宋_GB2312" w:cs="仿宋_GB2312"/>
          <w:b w:val="0"/>
          <w:bCs w:val="0"/>
          <w:sz w:val="32"/>
          <w:szCs w:val="32"/>
          <w:highlight w:val="none"/>
          <w:u w:val="none"/>
          <w:lang w:eastAsia="zh-CN"/>
        </w:rPr>
        <w:t>针对存在制度不健全的问题，</w:t>
      </w:r>
      <w:r>
        <w:rPr>
          <w:rFonts w:hint="eastAsia" w:ascii="仿宋_GB2312" w:hAnsi="仿宋_GB2312" w:eastAsia="仿宋_GB2312" w:cs="仿宋_GB2312"/>
          <w:b w:val="0"/>
          <w:bCs w:val="0"/>
          <w:sz w:val="32"/>
          <w:szCs w:val="32"/>
          <w:highlight w:val="none"/>
          <w:u w:val="none"/>
          <w:lang w:val="en-US" w:eastAsia="zh-CN"/>
        </w:rPr>
        <w:t>修订完善了《</w:t>
      </w:r>
      <w:r>
        <w:rPr>
          <w:rFonts w:hint="eastAsia" w:ascii="仿宋_GB2312" w:hAnsi="仿宋_GB2312" w:eastAsia="仿宋_GB2312" w:cs="仿宋_GB2312"/>
          <w:sz w:val="32"/>
          <w:szCs w:val="32"/>
          <w:highlight w:val="none"/>
          <w:u w:val="none"/>
          <w:lang w:val="en-US" w:eastAsia="zh-CN"/>
        </w:rPr>
        <w:t>薪酬管理办法</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sz w:val="32"/>
          <w:szCs w:val="32"/>
          <w:highlight w:val="none"/>
          <w:u w:val="none"/>
          <w:lang w:val="en-US" w:eastAsia="zh-CN"/>
        </w:rPr>
        <w:t>规范了员工工资管理。</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sz w:val="32"/>
          <w:szCs w:val="32"/>
          <w:highlight w:val="none"/>
          <w:u w:val="none"/>
          <w:lang w:val="en-US" w:eastAsia="zh-CN"/>
        </w:rPr>
        <w:t>为进一步规范绩效工资发放，强化绩效考核，实现“收入能增能减”，公司已拟定《绩效考核管理办法》《业务奖励办法》，待审议通过后实施。</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b w:val="0"/>
          <w:bCs w:val="0"/>
          <w:sz w:val="32"/>
          <w:szCs w:val="32"/>
          <w:highlight w:val="none"/>
          <w:u w:val="none"/>
          <w:lang w:val="en-US" w:eastAsia="zh-CN"/>
        </w:rPr>
        <w:t>制定印发了《公务车辆使用管理和驾驶员管理办法》，严格执行派车审批制度，规范了公务车辆管理。</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b w:val="0"/>
          <w:bCs w:val="0"/>
          <w:sz w:val="32"/>
          <w:szCs w:val="32"/>
          <w:highlight w:val="none"/>
          <w:u w:val="none"/>
          <w:lang w:val="en-US" w:eastAsia="zh-CN"/>
        </w:rPr>
        <w:t>对各子公司违规发放津补贴和公务用车情况开展了自查自纠，针对公务用车派车不规范问题即知即改，督促子公司规范建立公务用车派车审批程序。</w:t>
      </w:r>
    </w:p>
    <w:p>
      <w:pPr>
        <w:keepNext w:val="0"/>
        <w:keepLines w:val="0"/>
        <w:pageBreakBefore w:val="0"/>
        <w:widowControl w:val="0"/>
        <w:suppressLineNumbers w:val="0"/>
        <w:pBdr>
          <w:top w:val="none" w:color="auto" w:sz="0" w:space="0"/>
          <w:left w:val="none" w:color="auto" w:sz="0" w:space="0"/>
        </w:pBdr>
        <w:kinsoku/>
        <w:wordWrap w:val="0"/>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（23）针对</w:t>
      </w:r>
      <w:r>
        <w:rPr>
          <w:rFonts w:hint="eastAsia" w:ascii="仿宋_GB2312" w:eastAsia="仿宋_GB2312" w:cs="仿宋_GB2312"/>
          <w:b w:val="0"/>
          <w:bCs w:val="0"/>
          <w:sz w:val="32"/>
          <w:szCs w:val="32"/>
          <w:highlight w:val="none"/>
          <w:u w:val="none"/>
        </w:rPr>
        <w:t>会议经费大额资金支出不严谨</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val="0"/>
          <w:sz w:val="32"/>
          <w:szCs w:val="32"/>
          <w:highlight w:val="none"/>
          <w:u w:val="none"/>
          <w:lang w:val="en-US" w:eastAsia="zh-CN"/>
        </w:rPr>
        <w:t>一是</w:t>
      </w:r>
      <w:r>
        <w:rPr>
          <w:rFonts w:hint="eastAsia" w:ascii="仿宋_GB2312" w:hAnsi="仿宋_GB2312" w:eastAsia="仿宋_GB2312" w:cs="仿宋_GB2312"/>
          <w:b w:val="0"/>
          <w:bCs/>
          <w:sz w:val="32"/>
          <w:szCs w:val="32"/>
          <w:highlight w:val="none"/>
          <w:u w:val="none"/>
          <w:lang w:val="en-US" w:eastAsia="zh-CN"/>
        </w:rPr>
        <w:t>及时联系</w:t>
      </w:r>
      <w:r>
        <w:rPr>
          <w:rFonts w:hint="eastAsia" w:ascii="仿宋_GB2312" w:hAnsi="仿宋_GB2312" w:eastAsia="仿宋_GB2312" w:cs="仿宋_GB2312"/>
          <w:sz w:val="32"/>
          <w:szCs w:val="32"/>
          <w:highlight w:val="none"/>
          <w:u w:val="none"/>
        </w:rPr>
        <w:t>广州博鳌纵横网络公司</w:t>
      </w:r>
      <w:r>
        <w:rPr>
          <w:rFonts w:hint="eastAsia" w:ascii="仿宋_GB2312" w:hAnsi="仿宋_GB2312" w:eastAsia="仿宋_GB2312" w:cs="仿宋_GB2312"/>
          <w:sz w:val="32"/>
          <w:szCs w:val="32"/>
          <w:highlight w:val="none"/>
          <w:u w:val="none"/>
          <w:lang w:eastAsia="zh-CN"/>
        </w:rPr>
        <w:t>，已补齐</w:t>
      </w:r>
      <w:r>
        <w:rPr>
          <w:rFonts w:hint="eastAsia" w:ascii="仿宋_GB2312" w:hAnsi="仿宋_GB2312" w:eastAsia="仿宋_GB2312" w:cs="仿宋_GB2312"/>
          <w:b w:val="0"/>
          <w:bCs/>
          <w:sz w:val="32"/>
          <w:szCs w:val="32"/>
          <w:highlight w:val="none"/>
          <w:u w:val="none"/>
          <w:lang w:val="en-US" w:eastAsia="zh-CN"/>
        </w:rPr>
        <w:t>论坛邀请国内外嘉宾名单及相关费用明细。</w:t>
      </w:r>
      <w:r>
        <w:rPr>
          <w:rFonts w:hint="eastAsia" w:ascii="仿宋_GB2312" w:hAnsi="仿宋_GB2312" w:eastAsia="仿宋_GB2312" w:cs="仿宋_GB2312"/>
          <w:b/>
          <w:bCs w:val="0"/>
          <w:sz w:val="32"/>
          <w:szCs w:val="32"/>
          <w:highlight w:val="none"/>
          <w:u w:val="none"/>
          <w:lang w:val="en-US" w:eastAsia="zh-CN"/>
        </w:rPr>
        <w:t>二是</w:t>
      </w:r>
      <w:r>
        <w:rPr>
          <w:rFonts w:hint="eastAsia" w:ascii="仿宋_GB2312" w:hAnsi="仿宋_GB2312" w:eastAsia="仿宋_GB2312" w:cs="仿宋_GB2312"/>
          <w:b w:val="0"/>
          <w:bCs w:val="0"/>
          <w:sz w:val="32"/>
          <w:szCs w:val="32"/>
          <w:highlight w:val="none"/>
          <w:u w:val="none"/>
          <w:lang w:val="en-US" w:eastAsia="zh-CN"/>
        </w:rPr>
        <w:t>制定印发了</w:t>
      </w:r>
      <w:r>
        <w:rPr>
          <w:rFonts w:hint="eastAsia" w:ascii="仿宋_GB2312" w:hAnsi="仿宋_GB2312" w:eastAsia="仿宋_GB2312" w:cs="仿宋_GB2312"/>
          <w:bCs/>
          <w:sz w:val="32"/>
          <w:szCs w:val="32"/>
          <w:highlight w:val="none"/>
          <w:u w:val="none"/>
          <w:lang w:val="en-US" w:eastAsia="zh-CN"/>
        </w:rPr>
        <w:t>《会议管理及指南手册》，对公司各类会议进行规范化、高效化、有序化管理。</w:t>
      </w:r>
      <w:r>
        <w:rPr>
          <w:rFonts w:hint="eastAsia" w:ascii="仿宋_GB2312" w:hAnsi="仿宋_GB2312" w:eastAsia="仿宋_GB2312" w:cs="仿宋_GB2312"/>
          <w:b/>
          <w:bCs w:val="0"/>
          <w:sz w:val="32"/>
          <w:szCs w:val="32"/>
          <w:highlight w:val="none"/>
          <w:u w:val="none"/>
          <w:lang w:val="en-US" w:eastAsia="zh-CN"/>
        </w:rPr>
        <w:t>三是</w:t>
      </w:r>
      <w:r>
        <w:rPr>
          <w:rFonts w:hint="eastAsia" w:ascii="仿宋_GB2312" w:hAnsi="仿宋_GB2312" w:eastAsia="仿宋_GB2312" w:cs="仿宋_GB2312"/>
          <w:bCs/>
          <w:sz w:val="32"/>
          <w:szCs w:val="32"/>
          <w:highlight w:val="none"/>
          <w:u w:val="none"/>
          <w:lang w:val="en-US" w:eastAsia="zh-CN"/>
        </w:rPr>
        <w:t>坚决贯彻落实中央八项规定精神，认真执行财务报销制度，严格审查审核财务报销票据。</w:t>
      </w:r>
      <w:r>
        <w:rPr>
          <w:rFonts w:hint="eastAsia" w:ascii="仿宋_GB2312" w:hAnsi="仿宋_GB2312" w:eastAsia="仿宋_GB2312" w:cs="仿宋_GB2312"/>
          <w:b/>
          <w:bCs w:val="0"/>
          <w:sz w:val="32"/>
          <w:szCs w:val="32"/>
          <w:highlight w:val="none"/>
          <w:u w:val="none"/>
          <w:lang w:val="en-US" w:eastAsia="zh-CN"/>
        </w:rPr>
        <w:t>四是</w:t>
      </w:r>
      <w:r>
        <w:rPr>
          <w:rFonts w:hint="eastAsia" w:ascii="仿宋_GB2312" w:hAnsi="仿宋_GB2312" w:eastAsia="仿宋_GB2312" w:cs="仿宋_GB2312"/>
          <w:bCs/>
          <w:sz w:val="32"/>
          <w:szCs w:val="32"/>
          <w:highlight w:val="none"/>
          <w:u w:val="none"/>
          <w:lang w:val="en-US" w:eastAsia="zh-CN"/>
        </w:rPr>
        <w:t>公司严格落实“三重一大”决策制度，保证决策过程的科学民主和结果的公正合理。</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9.关于“</w:t>
      </w:r>
      <w:r>
        <w:rPr>
          <w:rFonts w:hint="eastAsia" w:ascii="仿宋_GB2312" w:eastAsia="仿宋_GB2312" w:cs="仿宋_GB2312"/>
          <w:b/>
          <w:bCs/>
          <w:sz w:val="32"/>
          <w:szCs w:val="32"/>
          <w:highlight w:val="none"/>
          <w:u w:val="none"/>
          <w:lang w:val="en-US" w:eastAsia="zh-CN"/>
        </w:rPr>
        <w:t>在遵守纪律、廉洁从业方面存在风险隐患</w:t>
      </w:r>
      <w:r>
        <w:rPr>
          <w:rFonts w:hint="eastAsia" w:ascii="仿宋_GB2312" w:hAnsi="仿宋_GB2312" w:eastAsia="仿宋_GB2312" w:cs="仿宋_GB2312"/>
          <w:b/>
          <w:bCs/>
          <w:kern w:val="2"/>
          <w:sz w:val="32"/>
          <w:szCs w:val="32"/>
          <w:u w:val="none"/>
          <w:lang w:val="en-US" w:eastAsia="zh-CN" w:bidi="ar-SA"/>
        </w:rPr>
        <w:t>”问题</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（24）针对</w:t>
      </w:r>
      <w:r>
        <w:rPr>
          <w:rFonts w:hint="eastAsia" w:ascii="仿宋_GB2312" w:eastAsia="仿宋_GB2312" w:cs="仿宋_GB2312"/>
          <w:b w:val="0"/>
          <w:bCs w:val="0"/>
          <w:sz w:val="32"/>
          <w:szCs w:val="32"/>
          <w:highlight w:val="none"/>
          <w:u w:val="none"/>
        </w:rPr>
        <w:t>在遵守纪律、廉洁从业方面存在风险隐患</w:t>
      </w:r>
      <w:r>
        <w:rPr>
          <w:rFonts w:hint="eastAsia" w:ascii="仿宋_GB2312" w:eastAsia="仿宋_GB2312" w:cs="仿宋_GB2312"/>
          <w:b w:val="0"/>
          <w:bCs w:val="0"/>
          <w:sz w:val="32"/>
          <w:szCs w:val="32"/>
          <w:highlight w:val="none"/>
          <w:u w:val="none"/>
          <w:lang w:val="en-US" w:eastAsia="zh-CN"/>
        </w:rPr>
        <w:t>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专项调查工作组对</w:t>
      </w:r>
      <w:r>
        <w:rPr>
          <w:rFonts w:hint="eastAsia" w:ascii="仿宋_GB2312" w:hAnsi="仿宋_GB2312" w:eastAsia="仿宋_GB2312" w:cs="仿宋_GB2312"/>
          <w:b w:val="0"/>
          <w:bCs w:val="0"/>
          <w:sz w:val="32"/>
          <w:szCs w:val="32"/>
          <w:highlight w:val="none"/>
          <w:u w:val="none"/>
          <w:lang w:val="en-US" w:eastAsia="zh-CN"/>
        </w:rPr>
        <w:t>2019年8月采购“四网合一”交易系统集成服务事宜进行了全面调查。</w:t>
      </w:r>
      <w:r>
        <w:rPr>
          <w:rFonts w:hint="eastAsia" w:ascii="仿宋_GB2312" w:hAnsi="仿宋_GB2312" w:eastAsia="仿宋_GB2312" w:cs="仿宋_GB2312"/>
          <w:sz w:val="32"/>
          <w:szCs w:val="32"/>
          <w:u w:val="none"/>
        </w:rPr>
        <w:t>经调查，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四网合一”交易系统集成服务进行单一来源采购，程序合规，流程完备，符合2014年2月1日起施行的《政府采购非招标采购方式管理办法》中关于单一来源采购的相关要求。但存在</w:t>
      </w:r>
      <w:r>
        <w:rPr>
          <w:rFonts w:hint="eastAsia" w:ascii="仿宋_GB2312" w:hAnsi="仿宋_GB2312" w:eastAsia="仿宋_GB2312" w:cs="仿宋_GB2312"/>
          <w:sz w:val="32"/>
          <w:szCs w:val="32"/>
          <w:u w:val="none"/>
        </w:rPr>
        <w:t>相关工作人员报销“四网合一”系统集成服务费程序不规范</w:t>
      </w:r>
      <w:r>
        <w:rPr>
          <w:rFonts w:hint="eastAsia" w:ascii="仿宋_GB2312" w:hAnsi="仿宋_GB2312" w:eastAsia="仿宋_GB2312" w:cs="仿宋_GB2312"/>
          <w:sz w:val="32"/>
          <w:szCs w:val="32"/>
          <w:u w:val="none"/>
          <w:lang w:val="en-US" w:eastAsia="zh-CN"/>
        </w:rPr>
        <w:t>的问题。</w:t>
      </w:r>
      <w:r>
        <w:rPr>
          <w:rFonts w:hint="eastAsia" w:ascii="仿宋_GB2312" w:hAnsi="仿宋_GB2312" w:eastAsia="仿宋_GB2312" w:cs="仿宋_GB2312"/>
          <w:bCs/>
          <w:sz w:val="32"/>
          <w:szCs w:val="32"/>
          <w:u w:val="none"/>
        </w:rPr>
        <w:t>公司对</w:t>
      </w:r>
      <w:r>
        <w:rPr>
          <w:rFonts w:hint="eastAsia" w:ascii="仿宋_GB2312" w:hAnsi="仿宋_GB2312" w:eastAsia="仿宋_GB2312" w:cs="仿宋_GB2312"/>
          <w:sz w:val="32"/>
          <w:szCs w:val="32"/>
          <w:u w:val="none"/>
        </w:rPr>
        <w:t>相关人员进行</w:t>
      </w:r>
      <w:r>
        <w:rPr>
          <w:rFonts w:hint="eastAsia" w:ascii="仿宋_GB2312" w:hAnsi="仿宋_GB2312" w:eastAsia="仿宋_GB2312" w:cs="仿宋_GB2312"/>
          <w:sz w:val="32"/>
          <w:szCs w:val="32"/>
          <w:u w:val="none"/>
          <w:lang w:val="en-US" w:eastAsia="zh-CN"/>
        </w:rPr>
        <w:t>了</w:t>
      </w:r>
      <w:r>
        <w:rPr>
          <w:rFonts w:hint="eastAsia" w:ascii="仿宋_GB2312" w:hAnsi="仿宋_GB2312" w:eastAsia="仿宋_GB2312" w:cs="仿宋_GB2312"/>
          <w:sz w:val="32"/>
          <w:szCs w:val="32"/>
          <w:u w:val="none"/>
        </w:rPr>
        <w:t>批评教育。</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b w:val="0"/>
          <w:bCs w:val="0"/>
          <w:sz w:val="32"/>
          <w:szCs w:val="32"/>
          <w:highlight w:val="none"/>
          <w:u w:val="none"/>
          <w:lang w:val="en-US" w:eastAsia="zh-CN"/>
        </w:rPr>
        <w:t>制定印发了《集中采购管理办法》，进一步明确了采购方式、采购程序、采购合同管理等内容，提高公司资金使用率。</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b w:val="0"/>
          <w:bCs w:val="0"/>
          <w:sz w:val="32"/>
          <w:szCs w:val="32"/>
          <w:highlight w:val="none"/>
          <w:u w:val="none"/>
          <w:lang w:val="en-US" w:eastAsia="zh-CN"/>
        </w:rPr>
        <w:t>严格落实询比价制度，落实</w:t>
      </w:r>
      <w:r>
        <w:rPr>
          <w:rFonts w:hint="eastAsia" w:ascii="仿宋_GB2312" w:hAnsi="仿宋_GB2312" w:eastAsia="仿宋_GB2312" w:cs="仿宋_GB2312"/>
          <w:sz w:val="32"/>
          <w:szCs w:val="32"/>
          <w:highlight w:val="none"/>
          <w:u w:val="none"/>
          <w:lang w:val="en-US" w:eastAsia="zh-CN"/>
        </w:rPr>
        <w:t>单一来源采购项目的事前论证和审核环节，</w:t>
      </w:r>
      <w:r>
        <w:rPr>
          <w:rFonts w:hint="eastAsia" w:ascii="仿宋_GB2312" w:hAnsi="仿宋_GB2312" w:eastAsia="仿宋_GB2312" w:cs="仿宋_GB2312"/>
          <w:b w:val="0"/>
          <w:bCs w:val="0"/>
          <w:sz w:val="32"/>
          <w:szCs w:val="32"/>
          <w:highlight w:val="none"/>
          <w:u w:val="none"/>
          <w:lang w:val="en-US" w:eastAsia="zh-CN"/>
        </w:rPr>
        <w:t>保障公司合法依规开展采购工作。</w:t>
      </w:r>
      <w:r>
        <w:rPr>
          <w:rFonts w:hint="eastAsia" w:ascii="仿宋_GB2312" w:hAnsi="仿宋_GB2312" w:eastAsia="仿宋_GB2312" w:cs="仿宋_GB2312"/>
          <w:b/>
          <w:bCs/>
          <w:kern w:val="2"/>
          <w:sz w:val="32"/>
          <w:szCs w:val="32"/>
          <w:u w:val="none"/>
          <w:lang w:val="en-US" w:eastAsia="zh-CN" w:bidi="ar-SA"/>
        </w:rPr>
        <w:t>四是</w:t>
      </w:r>
      <w:r>
        <w:rPr>
          <w:rFonts w:hint="eastAsia" w:ascii="仿宋_GB2312" w:hAnsi="仿宋_GB2312" w:eastAsia="仿宋_GB2312" w:cs="仿宋_GB2312"/>
          <w:sz w:val="32"/>
          <w:szCs w:val="32"/>
          <w:highlight w:val="none"/>
          <w:u w:val="none"/>
          <w:lang w:val="en-US" w:eastAsia="zh-CN"/>
        </w:rPr>
        <w:t>严格执行采购审批管理制度，强化制度的刚性约束，严肃责任追究；完善项目公示制度，发挥群众监督作用；强化稽核检查，发挥内部审计部门对采购工作流程合规性的审计监督作用。</w:t>
      </w:r>
    </w:p>
    <w:p>
      <w:pPr>
        <w:keepNext w:val="0"/>
        <w:keepLines w:val="0"/>
        <w:pageBreakBefore w:val="0"/>
        <w:widowControl w:val="0"/>
        <w:kinsoku/>
        <w:overflowPunct w:val="0"/>
        <w:topLinePunct w:val="0"/>
        <w:autoSpaceDE/>
        <w:autoSpaceDN/>
        <w:bidi w:val="0"/>
        <w:adjustRightInd/>
        <w:snapToGrid/>
        <w:spacing w:line="600" w:lineRule="exact"/>
        <w:ind w:leftChars="0" w:right="0" w:rightChars="0" w:firstLine="640" w:firstLineChars="200"/>
        <w:textAlignment w:val="auto"/>
        <w:rPr>
          <w:rFonts w:hint="eastAsia" w:ascii="楷体" w:hAnsi="楷体" w:eastAsia="楷体" w:cs="楷体"/>
          <w:sz w:val="32"/>
          <w:szCs w:val="32"/>
          <w:u w:val="none"/>
        </w:rPr>
      </w:pPr>
      <w:r>
        <w:rPr>
          <w:rFonts w:hint="eastAsia" w:ascii="楷体" w:hAnsi="楷体" w:eastAsia="楷体" w:cs="楷体"/>
          <w:sz w:val="32"/>
          <w:szCs w:val="32"/>
          <w:u w:val="none"/>
        </w:rPr>
        <w:t>（三）党委贯彻落实新时代党的组织路线方针方面</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10.关于“</w:t>
      </w:r>
      <w:r>
        <w:rPr>
          <w:rFonts w:hint="eastAsia" w:ascii="仿宋_GB2312" w:eastAsia="仿宋_GB2312" w:cs="仿宋_GB2312"/>
          <w:b/>
          <w:bCs/>
          <w:sz w:val="32"/>
          <w:szCs w:val="32"/>
          <w:highlight w:val="none"/>
          <w:u w:val="none"/>
        </w:rPr>
        <w:t>公司领导班子建设亟待加强</w:t>
      </w:r>
      <w:r>
        <w:rPr>
          <w:rFonts w:hint="eastAsia" w:ascii="仿宋_GB2312" w:hAnsi="仿宋_GB2312" w:eastAsia="仿宋_GB2312" w:cs="仿宋_GB2312"/>
          <w:b/>
          <w:bCs/>
          <w:kern w:val="2"/>
          <w:sz w:val="32"/>
          <w:szCs w:val="32"/>
          <w:u w:val="none"/>
          <w:lang w:val="en-US" w:eastAsia="zh-CN" w:bidi="ar-SA"/>
        </w:rPr>
        <w:t>”问题</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（25）针对</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eastAsia="仿宋_GB2312" w:cs="仿宋_GB2312"/>
          <w:b w:val="0"/>
          <w:bCs w:val="0"/>
          <w:sz w:val="32"/>
          <w:szCs w:val="32"/>
          <w:highlight w:val="none"/>
          <w:u w:val="none"/>
          <w:lang w:val="en-US" w:eastAsia="zh-CN"/>
        </w:rPr>
        <w:t>三会一层”班子配备不齐问题。</w:t>
      </w:r>
      <w:r>
        <w:rPr>
          <w:rFonts w:hint="eastAsia" w:ascii="仿宋_GB2312" w:hAnsi="仿宋_GB2312" w:eastAsia="仿宋_GB2312" w:cs="仿宋_GB2312"/>
          <w:b/>
          <w:bCs/>
          <w:sz w:val="32"/>
          <w:szCs w:val="32"/>
          <w:highlight w:val="none"/>
          <w:u w:val="none"/>
          <w:lang w:val="en-US" w:eastAsia="zh-CN"/>
        </w:rPr>
        <w:t>一是</w:t>
      </w:r>
      <w:r>
        <w:rPr>
          <w:rFonts w:hint="eastAsia" w:ascii="仿宋_GB2312" w:hAnsi="仿宋_GB2312" w:eastAsia="仿宋_GB2312" w:cs="仿宋_GB2312"/>
          <w:sz w:val="32"/>
          <w:szCs w:val="32"/>
          <w:highlight w:val="none"/>
          <w:u w:val="none"/>
          <w:lang w:val="en-US" w:eastAsia="zh-CN"/>
        </w:rPr>
        <w:t>2020年11月5日，省政府国资委委派了公司财务总监，</w:t>
      </w:r>
      <w:r>
        <w:rPr>
          <w:rFonts w:hint="eastAsia" w:ascii="仿宋_GB2312" w:hAnsi="仿宋_GB2312" w:eastAsia="仿宋_GB2312" w:cs="仿宋_GB2312"/>
          <w:sz w:val="32"/>
          <w:szCs w:val="32"/>
          <w:highlight w:val="none"/>
          <w:u w:val="none"/>
        </w:rPr>
        <w:t>进一步健全</w:t>
      </w:r>
      <w:r>
        <w:rPr>
          <w:rFonts w:hint="eastAsia" w:ascii="仿宋_GB2312" w:hAnsi="仿宋_GB2312" w:eastAsia="仿宋_GB2312" w:cs="仿宋_GB2312"/>
          <w:color w:val="auto"/>
          <w:sz w:val="32"/>
          <w:szCs w:val="32"/>
          <w:highlight w:val="none"/>
          <w:u w:val="none"/>
          <w:lang w:val="en-US" w:eastAsia="zh-CN"/>
        </w:rPr>
        <w:t>了</w:t>
      </w:r>
      <w:r>
        <w:rPr>
          <w:rFonts w:hint="eastAsia" w:ascii="仿宋_GB2312" w:hAnsi="仿宋_GB2312" w:eastAsia="仿宋_GB2312" w:cs="仿宋_GB2312"/>
          <w:sz w:val="32"/>
          <w:szCs w:val="32"/>
          <w:highlight w:val="none"/>
          <w:u w:val="none"/>
          <w:lang w:val="en-US" w:eastAsia="zh-CN"/>
        </w:rPr>
        <w:t>公司</w:t>
      </w:r>
      <w:r>
        <w:rPr>
          <w:rFonts w:hint="eastAsia" w:ascii="仿宋_GB2312" w:hAnsi="仿宋_GB2312" w:eastAsia="仿宋_GB2312" w:cs="仿宋_GB2312"/>
          <w:sz w:val="32"/>
          <w:szCs w:val="32"/>
          <w:highlight w:val="none"/>
          <w:u w:val="none"/>
        </w:rPr>
        <w:t>法人治理结构。</w:t>
      </w:r>
      <w:r>
        <w:rPr>
          <w:rFonts w:hint="eastAsia" w:ascii="仿宋_GB2312" w:hAnsi="仿宋_GB2312" w:eastAsia="仿宋_GB2312" w:cs="仿宋_GB2312"/>
          <w:sz w:val="32"/>
          <w:szCs w:val="32"/>
          <w:highlight w:val="none"/>
          <w:u w:val="none"/>
          <w:lang w:val="en-US" w:eastAsia="zh-CN"/>
        </w:rPr>
        <w:t>下一步，</w:t>
      </w:r>
      <w:r>
        <w:rPr>
          <w:rFonts w:hint="eastAsia" w:ascii="仿宋_GB2312" w:hAnsi="仿宋_GB2312" w:eastAsia="仿宋_GB2312" w:cs="仿宋_GB2312"/>
          <w:sz w:val="32"/>
          <w:szCs w:val="32"/>
          <w:highlight w:val="none"/>
          <w:u w:val="none"/>
        </w:rPr>
        <w:t>加强与</w:t>
      </w:r>
      <w:r>
        <w:rPr>
          <w:rFonts w:hint="eastAsia" w:ascii="仿宋_GB2312" w:hAnsi="仿宋_GB2312" w:eastAsia="仿宋_GB2312" w:cs="仿宋_GB2312"/>
          <w:sz w:val="32"/>
          <w:szCs w:val="32"/>
          <w:highlight w:val="none"/>
          <w:u w:val="none"/>
          <w:lang w:val="en-US" w:eastAsia="zh-CN"/>
        </w:rPr>
        <w:t>省政府国资委</w:t>
      </w:r>
      <w:r>
        <w:rPr>
          <w:rFonts w:hint="eastAsia" w:ascii="仿宋_GB2312" w:hAnsi="仿宋_GB2312" w:eastAsia="仿宋_GB2312" w:cs="仿宋_GB2312"/>
          <w:sz w:val="32"/>
          <w:szCs w:val="32"/>
          <w:highlight w:val="none"/>
          <w:u w:val="none"/>
        </w:rPr>
        <w:t>汇报沟通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争取尽快配齐</w:t>
      </w:r>
      <w:r>
        <w:rPr>
          <w:rFonts w:hint="eastAsia" w:ascii="仿宋_GB2312" w:hAnsi="仿宋_GB2312" w:eastAsia="仿宋_GB2312" w:cs="仿宋_GB2312"/>
          <w:sz w:val="32"/>
          <w:szCs w:val="32"/>
          <w:highlight w:val="none"/>
          <w:u w:val="none"/>
          <w:lang w:val="en-US" w:eastAsia="zh-CN"/>
        </w:rPr>
        <w:t>党委委员及董事会成员</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b w:val="0"/>
          <w:bCs w:val="0"/>
          <w:color w:val="auto"/>
          <w:sz w:val="32"/>
          <w:szCs w:val="32"/>
          <w:highlight w:val="none"/>
          <w:u w:val="none"/>
          <w:lang w:val="en-US" w:eastAsia="zh-CN"/>
        </w:rPr>
        <w:t>省政府国资委批复同意《知识产权港公司落实董事会职权试点工作实施方案》，</w:t>
      </w:r>
      <w:r>
        <w:rPr>
          <w:rFonts w:hint="eastAsia" w:ascii="仿宋_GB2312" w:hAnsi="仿宋_GB2312" w:eastAsia="仿宋_GB2312" w:cs="仿宋_GB2312"/>
          <w:sz w:val="32"/>
          <w:szCs w:val="32"/>
          <w:highlight w:val="none"/>
          <w:u w:val="none"/>
          <w:lang w:val="en-US" w:eastAsia="zh-CN"/>
        </w:rPr>
        <w:t>通过落实董事会职权试点工作，推行经理层成员任期制契约化管理，建立职业经理人制度，完善“双向进入、交叉任职”领导体制。</w:t>
      </w:r>
      <w:r>
        <w:rPr>
          <w:rFonts w:hint="eastAsia" w:ascii="仿宋_GB2312" w:hAnsi="仿宋_GB2312" w:eastAsia="仿宋_GB2312" w:cs="仿宋_GB2312"/>
          <w:b/>
          <w:bCs/>
          <w:sz w:val="32"/>
          <w:szCs w:val="32"/>
          <w:highlight w:val="none"/>
          <w:u w:val="none"/>
          <w:lang w:val="en-US" w:eastAsia="zh-CN"/>
        </w:rPr>
        <w:t>三</w:t>
      </w:r>
      <w:r>
        <w:rPr>
          <w:rFonts w:hint="eastAsia" w:ascii="仿宋_GB2312" w:hAnsi="仿宋_GB2312" w:eastAsia="仿宋_GB2312" w:cs="仿宋_GB2312"/>
          <w:b/>
          <w:bCs/>
          <w:color w:val="auto"/>
          <w:sz w:val="32"/>
          <w:szCs w:val="32"/>
          <w:highlight w:val="none"/>
          <w:u w:val="none"/>
          <w:lang w:val="en-US" w:eastAsia="zh-CN"/>
        </w:rPr>
        <w:t>是</w:t>
      </w:r>
      <w:r>
        <w:rPr>
          <w:rFonts w:hint="eastAsia" w:ascii="仿宋_GB2312" w:hAnsi="仿宋_GB2312" w:eastAsia="仿宋_GB2312" w:cs="仿宋_GB2312"/>
          <w:b w:val="0"/>
          <w:bCs w:val="0"/>
          <w:color w:val="auto"/>
          <w:sz w:val="32"/>
          <w:szCs w:val="32"/>
          <w:highlight w:val="none"/>
          <w:u w:val="none"/>
          <w:lang w:val="en-US" w:eastAsia="zh-CN"/>
        </w:rPr>
        <w:t>公司已将《经理层成员任期制和契约化管理以及建立职业经理人制度实施方案》《选聘职业经理人及推进任期制和契约化管理工作方案》及配套制度报省政府国资委审核，待审核通过后加快实施。</w:t>
      </w:r>
      <w:r>
        <w:rPr>
          <w:rFonts w:hint="eastAsia" w:ascii="仿宋_GB2312" w:hAnsi="仿宋_GB2312" w:eastAsia="仿宋_GB2312" w:cs="仿宋_GB2312"/>
          <w:b/>
          <w:bCs/>
          <w:color w:val="auto"/>
          <w:sz w:val="32"/>
          <w:szCs w:val="32"/>
          <w:highlight w:val="none"/>
          <w:u w:val="none"/>
          <w:lang w:val="en-US" w:eastAsia="zh-CN"/>
        </w:rPr>
        <w:t>四</w:t>
      </w:r>
      <w:r>
        <w:rPr>
          <w:rFonts w:hint="eastAsia" w:ascii="仿宋_GB2312" w:eastAsia="仿宋_GB2312" w:cs="Times New Roman"/>
          <w:b/>
          <w:bCs/>
          <w:color w:val="auto"/>
          <w:sz w:val="32"/>
          <w:szCs w:val="32"/>
          <w:highlight w:val="none"/>
          <w:u w:val="none"/>
          <w:lang w:val="en-US" w:eastAsia="zh-CN"/>
        </w:rPr>
        <w:t>是</w:t>
      </w:r>
      <w:r>
        <w:rPr>
          <w:rFonts w:hint="eastAsia" w:ascii="仿宋_GB2312" w:eastAsia="仿宋_GB2312" w:cs="Times New Roman"/>
          <w:b w:val="0"/>
          <w:bCs w:val="0"/>
          <w:color w:val="auto"/>
          <w:sz w:val="32"/>
          <w:szCs w:val="32"/>
          <w:highlight w:val="none"/>
          <w:u w:val="none"/>
          <w:lang w:val="en-US" w:eastAsia="zh-CN"/>
        </w:rPr>
        <w:t>全面开展市场化选聘经理层成员工作，引进优秀经营管理人才。</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（26）针对</w:t>
      </w:r>
      <w:r>
        <w:rPr>
          <w:rFonts w:hint="eastAsia" w:ascii="仿宋_GB2312" w:eastAsia="仿宋_GB2312" w:cs="仿宋_GB2312"/>
          <w:b w:val="0"/>
          <w:bCs w:val="0"/>
          <w:sz w:val="32"/>
          <w:szCs w:val="32"/>
          <w:highlight w:val="none"/>
          <w:u w:val="none"/>
        </w:rPr>
        <w:t>班子成员分工不合理</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val="0"/>
          <w:bCs w:val="0"/>
          <w:kern w:val="2"/>
          <w:sz w:val="32"/>
          <w:szCs w:val="32"/>
          <w:highlight w:val="none"/>
          <w:u w:val="none"/>
          <w:lang w:val="en-US" w:eastAsia="zh-CN" w:bidi="ar-SA"/>
        </w:rPr>
        <w:t>2021年3月30日，公司党委召开党委专题会议，对领导班子成员分工进行了优化调整，为有效推动公司各项工作的顺利开展提供了组织保障。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 w:val="0"/>
          <w:bCs w:val="0"/>
          <w:kern w:val="2"/>
          <w:sz w:val="32"/>
          <w:szCs w:val="32"/>
          <w:u w:val="none"/>
          <w:lang w:val="en-US" w:eastAsia="zh-CN" w:bidi="ar-SA"/>
        </w:rPr>
        <w:t>（27）针对</w:t>
      </w:r>
      <w:r>
        <w:rPr>
          <w:rFonts w:hint="eastAsia" w:ascii="仿宋_GB2312" w:eastAsia="仿宋_GB2312" w:cs="仿宋_GB2312"/>
          <w:b w:val="0"/>
          <w:bCs w:val="0"/>
          <w:sz w:val="32"/>
          <w:szCs w:val="32"/>
          <w:highlight w:val="none"/>
          <w:u w:val="none"/>
        </w:rPr>
        <w:t>班子成员知识结构还需优化</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val="0"/>
          <w:bCs w:val="0"/>
          <w:kern w:val="2"/>
          <w:sz w:val="32"/>
          <w:szCs w:val="32"/>
          <w:highlight w:val="none"/>
          <w:u w:val="none"/>
          <w:lang w:val="en-US" w:eastAsia="zh-CN" w:bidi="ar-SA"/>
        </w:rPr>
        <w:t>加快开展经理层市场化选聘工作，</w:t>
      </w:r>
      <w:r>
        <w:rPr>
          <w:rFonts w:hint="eastAsia" w:ascii="仿宋_GB2312" w:hAnsi="仿宋_GB2312" w:eastAsia="仿宋_GB2312" w:cs="仿宋_GB2312"/>
          <w:kern w:val="2"/>
          <w:sz w:val="32"/>
          <w:szCs w:val="32"/>
          <w:highlight w:val="none"/>
          <w:u w:val="none"/>
          <w:lang w:val="en-US" w:eastAsia="zh-CN" w:bidi="ar-SA"/>
        </w:rPr>
        <w:t>努力打造一支知识结构合理、具有战略眼光、开拓精神、创新能力和社会责任感的经营管理人才队伍。</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（28）针对</w:t>
      </w:r>
      <w:r>
        <w:rPr>
          <w:rFonts w:hint="eastAsia" w:ascii="仿宋_GB2312" w:eastAsia="仿宋_GB2312" w:cs="仿宋_GB2312"/>
          <w:b w:val="0"/>
          <w:bCs w:val="0"/>
          <w:sz w:val="32"/>
          <w:szCs w:val="32"/>
          <w:highlight w:val="none"/>
          <w:u w:val="none"/>
        </w:rPr>
        <w:t>企业民主管理还未落实</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通过与</w:t>
      </w:r>
      <w:r>
        <w:rPr>
          <w:rFonts w:hint="eastAsia" w:ascii="仿宋_GB2312" w:hAnsi="仿宋_GB2312" w:eastAsia="仿宋_GB2312" w:cs="仿宋_GB2312"/>
          <w:sz w:val="32"/>
          <w:szCs w:val="32"/>
          <w:highlight w:val="none"/>
          <w:u w:val="none"/>
          <w:lang w:val="en-US" w:eastAsia="zh-CN"/>
        </w:rPr>
        <w:t>甘肃省教科文卫工会多次对接，2020年12月24日，甘肃省教科文卫工会批复同意成立知识产权港公司工会。</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b w:val="0"/>
          <w:bCs w:val="0"/>
          <w:sz w:val="32"/>
          <w:szCs w:val="32"/>
          <w:highlight w:val="none"/>
          <w:u w:val="none"/>
          <w:lang w:val="en-US" w:eastAsia="zh-CN"/>
        </w:rPr>
        <w:t>为使公司民主管理和职工权益进一步得到维护和发展，公司正在研究制定工会各项管理制度。</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b w:val="0"/>
          <w:bCs w:val="0"/>
          <w:sz w:val="32"/>
          <w:szCs w:val="32"/>
          <w:highlight w:val="none"/>
          <w:u w:val="none"/>
          <w:lang w:val="en-US" w:eastAsia="zh-CN"/>
        </w:rPr>
        <w:t>2021年3月12日，省政府国资委党委批复同意了《知识产权港公司党委关于</w:t>
      </w:r>
      <w:r>
        <w:rPr>
          <w:rFonts w:hint="eastAsia" w:ascii="仿宋_GB2312" w:hAnsi="仿宋_GB2312" w:eastAsia="仿宋_GB2312" w:cs="仿宋_GB2312"/>
          <w:sz w:val="32"/>
          <w:szCs w:val="32"/>
          <w:highlight w:val="none"/>
          <w:u w:val="none"/>
          <w:lang w:val="en-US" w:eastAsia="zh-CN"/>
        </w:rPr>
        <w:t>党委副书记兼任</w:t>
      </w:r>
      <w:r>
        <w:rPr>
          <w:rFonts w:hint="eastAsia" w:ascii="仿宋_GB2312" w:hAnsi="仿宋_GB2312" w:eastAsia="仿宋_GB2312" w:cs="仿宋_GB2312"/>
          <w:b w:val="0"/>
          <w:bCs w:val="0"/>
          <w:sz w:val="32"/>
          <w:szCs w:val="32"/>
          <w:highlight w:val="none"/>
          <w:u w:val="none"/>
          <w:lang w:val="en-US" w:eastAsia="zh-CN"/>
        </w:rPr>
        <w:t>工会主席的请示》。公司拟于6月份召开职工代表大会，选举</w:t>
      </w:r>
      <w:r>
        <w:rPr>
          <w:rFonts w:hint="eastAsia" w:ascii="仿宋_GB2312" w:hAnsi="仿宋_GB2312" w:eastAsia="仿宋_GB2312" w:cs="仿宋_GB2312"/>
          <w:sz w:val="32"/>
          <w:szCs w:val="32"/>
          <w:highlight w:val="none"/>
          <w:u w:val="none"/>
          <w:lang w:val="en-US" w:eastAsia="zh-CN"/>
        </w:rPr>
        <w:t>工会委员会、经费审查委员会和女职工委员会，进一步建立和完善工会组织机构，提高工会组织的活力和工作效率，切实</w:t>
      </w:r>
      <w:r>
        <w:rPr>
          <w:rFonts w:hint="eastAsia" w:ascii="仿宋_GB2312" w:hAnsi="仿宋_GB2312" w:eastAsia="仿宋_GB2312" w:cs="仿宋_GB2312"/>
          <w:b w:val="0"/>
          <w:bCs w:val="0"/>
          <w:sz w:val="32"/>
          <w:szCs w:val="32"/>
          <w:highlight w:val="none"/>
          <w:u w:val="none"/>
          <w:lang w:val="en-US" w:eastAsia="zh-CN"/>
        </w:rPr>
        <w:t>维护职工合法权益。</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11.关于“</w:t>
      </w:r>
      <w:r>
        <w:rPr>
          <w:rFonts w:hint="eastAsia" w:ascii="仿宋_GB2312" w:eastAsia="仿宋_GB2312" w:cs="仿宋_GB2312"/>
          <w:b/>
          <w:bCs/>
          <w:sz w:val="32"/>
          <w:szCs w:val="32"/>
          <w:highlight w:val="none"/>
          <w:u w:val="none"/>
        </w:rPr>
        <w:t>在选人用人和干部队伍建设上仍需强化</w:t>
      </w:r>
      <w:r>
        <w:rPr>
          <w:rFonts w:hint="eastAsia" w:ascii="仿宋_GB2312" w:hAnsi="仿宋_GB2312" w:eastAsia="仿宋_GB2312" w:cs="仿宋_GB2312"/>
          <w:b/>
          <w:bCs/>
          <w:kern w:val="2"/>
          <w:sz w:val="32"/>
          <w:szCs w:val="32"/>
          <w:u w:val="none"/>
          <w:lang w:val="en-US" w:eastAsia="zh-CN" w:bidi="ar-SA"/>
        </w:rPr>
        <w:t>”问题</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val="0"/>
          <w:bCs w:val="0"/>
          <w:kern w:val="2"/>
          <w:sz w:val="32"/>
          <w:szCs w:val="32"/>
          <w:u w:val="none"/>
          <w:lang w:val="en-US" w:eastAsia="zh-CN" w:bidi="ar-SA"/>
        </w:rPr>
        <w:t>（29）针对</w:t>
      </w:r>
      <w:r>
        <w:rPr>
          <w:rFonts w:hint="eastAsia" w:ascii="仿宋_GB2312" w:eastAsia="仿宋_GB2312" w:cs="仿宋_GB2312"/>
          <w:b w:val="0"/>
          <w:bCs w:val="0"/>
          <w:sz w:val="32"/>
          <w:szCs w:val="32"/>
          <w:highlight w:val="none"/>
          <w:u w:val="none"/>
        </w:rPr>
        <w:t>贯彻党管干部、党管人才原则不到位</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认真学习了《党政领导干部选拔任用工作条例》，使领导干部及组织人事工作人员熟悉干部选拔任用程序，规范干部选拔任用工作机制。</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制定印发了</w:t>
      </w:r>
      <w:r>
        <w:rPr>
          <w:rFonts w:hint="eastAsia" w:ascii="仿宋_GB2312" w:hAnsi="仿宋_GB2312" w:eastAsia="仿宋_GB2312" w:cs="仿宋_GB2312"/>
          <w:bCs/>
          <w:sz w:val="32"/>
          <w:szCs w:val="32"/>
          <w:highlight w:val="none"/>
          <w:u w:val="none"/>
          <w:lang w:val="en-US" w:eastAsia="zh-CN"/>
        </w:rPr>
        <w:t>《</w:t>
      </w:r>
      <w:r>
        <w:rPr>
          <w:rFonts w:hint="eastAsia" w:ascii="仿宋_GB2312" w:hAnsi="仿宋_GB2312" w:eastAsia="仿宋_GB2312" w:cs="仿宋_GB2312"/>
          <w:spacing w:val="0"/>
          <w:w w:val="100"/>
          <w:sz w:val="32"/>
          <w:szCs w:val="32"/>
          <w:highlight w:val="none"/>
          <w:u w:val="none"/>
        </w:rPr>
        <w:t>“三重一大”决策</w:t>
      </w:r>
      <w:r>
        <w:rPr>
          <w:rFonts w:hint="eastAsia" w:ascii="仿宋_GB2312" w:hAnsi="仿宋_GB2312" w:eastAsia="仿宋_GB2312" w:cs="仿宋_GB2312"/>
          <w:spacing w:val="0"/>
          <w:w w:val="100"/>
          <w:sz w:val="32"/>
          <w:szCs w:val="32"/>
          <w:highlight w:val="none"/>
          <w:u w:val="none"/>
          <w:lang w:eastAsia="zh-CN"/>
        </w:rPr>
        <w:t>事项</w:t>
      </w:r>
      <w:r>
        <w:rPr>
          <w:rFonts w:hint="eastAsia" w:ascii="仿宋_GB2312" w:hAnsi="仿宋_GB2312" w:eastAsia="仿宋_GB2312" w:cs="仿宋_GB2312"/>
          <w:spacing w:val="0"/>
          <w:w w:val="100"/>
          <w:sz w:val="32"/>
          <w:szCs w:val="32"/>
          <w:highlight w:val="none"/>
          <w:u w:val="none"/>
        </w:rPr>
        <w:t>实施细则</w:t>
      </w:r>
      <w:r>
        <w:rPr>
          <w:rFonts w:hint="eastAsia" w:ascii="仿宋_GB2312" w:hAnsi="仿宋_GB2312" w:eastAsia="仿宋_GB2312" w:cs="仿宋_GB2312"/>
          <w:bCs/>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《中层管理人员选拔任用办法》《重大决策事项清单》，进一步加强了公司中层干部选拔任用工作管理，建立健全了干部选拔任用和监督管理机制。</w:t>
      </w:r>
      <w:r>
        <w:rPr>
          <w:rFonts w:hint="eastAsia" w:ascii="仿宋_GB2312" w:hAnsi="仿宋_GB2312" w:eastAsia="仿宋_GB2312" w:cs="仿宋_GB2312"/>
          <w:b/>
          <w:bCs/>
          <w:color w:val="auto"/>
          <w:sz w:val="32"/>
          <w:szCs w:val="32"/>
          <w:u w:val="none"/>
          <w:lang w:val="en-US" w:eastAsia="zh-CN"/>
        </w:rPr>
        <w:t>三是</w:t>
      </w:r>
      <w:r>
        <w:rPr>
          <w:rFonts w:hint="eastAsia" w:ascii="仿宋_GB2312" w:hAnsi="仿宋_GB2312" w:eastAsia="仿宋_GB2312" w:cs="仿宋_GB2312"/>
          <w:sz w:val="32"/>
          <w:szCs w:val="32"/>
          <w:highlight w:val="none"/>
          <w:u w:val="none"/>
          <w:lang w:val="en-US" w:eastAsia="zh-CN"/>
        </w:rPr>
        <w:t>对公司及各子公司选人用人情况开展了自查，对相关资料进行了补充完善，</w:t>
      </w:r>
      <w:r>
        <w:rPr>
          <w:rFonts w:hint="eastAsia" w:ascii="仿宋_GB2312" w:hAnsi="仿宋_GB2312" w:eastAsia="仿宋_GB2312" w:cs="仿宋_GB2312"/>
          <w:sz w:val="32"/>
          <w:szCs w:val="32"/>
          <w:highlight w:val="none"/>
          <w:u w:val="none"/>
          <w:lang w:eastAsia="zh-CN"/>
        </w:rPr>
        <w:t>确保每一个环节都准确无误，切实营造了风清气正、科学严谨、公开公平的选人用人工作局面。</w:t>
      </w:r>
    </w:p>
    <w:p>
      <w:pPr>
        <w:pStyle w:val="6"/>
        <w:keepNext w:val="0"/>
        <w:keepLines w:val="0"/>
        <w:pageBreakBefore w:val="0"/>
        <w:widowControl w:val="0"/>
        <w:kinsoku/>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bCs/>
          <w:sz w:val="32"/>
          <w:szCs w:val="32"/>
          <w:u w:val="none"/>
          <w:lang w:eastAsia="zh-CN"/>
        </w:rPr>
      </w:pPr>
      <w:r>
        <w:rPr>
          <w:rFonts w:hint="eastAsia" w:ascii="仿宋_GB2312" w:hAnsi="仿宋_GB2312" w:eastAsia="仿宋_GB2312" w:cs="仿宋_GB2312"/>
          <w:b w:val="0"/>
          <w:bCs w:val="0"/>
          <w:kern w:val="2"/>
          <w:sz w:val="32"/>
          <w:szCs w:val="32"/>
          <w:u w:val="none"/>
          <w:lang w:val="en-US" w:eastAsia="zh-CN" w:bidi="ar-SA"/>
        </w:rPr>
        <w:t>（30）针对</w:t>
      </w:r>
      <w:r>
        <w:rPr>
          <w:rFonts w:hint="eastAsia" w:ascii="仿宋_GB2312" w:eastAsia="仿宋_GB2312" w:cs="仿宋_GB2312"/>
          <w:b w:val="0"/>
          <w:bCs w:val="0"/>
          <w:sz w:val="32"/>
          <w:szCs w:val="32"/>
          <w:highlight w:val="none"/>
          <w:u w:val="none"/>
        </w:rPr>
        <w:t>人才</w:t>
      </w:r>
      <w:r>
        <w:rPr>
          <w:rFonts w:ascii="仿宋_GB2312" w:eastAsia="仿宋_GB2312" w:cs="仿宋_GB2312"/>
          <w:b w:val="0"/>
          <w:bCs w:val="0"/>
          <w:sz w:val="32"/>
          <w:szCs w:val="32"/>
          <w:highlight w:val="none"/>
          <w:u w:val="none"/>
        </w:rPr>
        <w:t>队伍建设力度不大</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公司党委以此次巡察整改工作为契机，每年</w:t>
      </w:r>
      <w:r>
        <w:rPr>
          <w:rFonts w:hint="eastAsia" w:ascii="仿宋_GB2312" w:hAnsi="仿宋_GB2312" w:eastAsia="仿宋_GB2312" w:cs="仿宋_GB2312"/>
          <w:b w:val="0"/>
          <w:bCs w:val="0"/>
          <w:sz w:val="32"/>
          <w:szCs w:val="32"/>
          <w:highlight w:val="none"/>
          <w:u w:val="none"/>
          <w:lang w:val="en-US" w:eastAsia="zh-CN"/>
        </w:rPr>
        <w:t>定期召开党委会专题研究人才建设工作，全面落实“人才强企”发展战略。</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公司按照先试点、逐步推的原则，研究制定了《经理层成员任期制和契约化管理以及建立职业经理人制度实施方案》及配套制度，已报省政府国资委，待审核通过后实施。</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 w:val="0"/>
          <w:bCs w:val="0"/>
          <w:kern w:val="2"/>
          <w:sz w:val="32"/>
          <w:szCs w:val="32"/>
          <w:highlight w:val="none"/>
          <w:u w:val="none"/>
          <w:lang w:val="en-US" w:eastAsia="zh-CN" w:bidi="ar-SA"/>
        </w:rPr>
        <w:t>引进、储备了一批重点院校的优秀应届毕业生，进一步充实了人才队伍；积极推行以劳动合同制用工为主的用工制度，合理控制人员总量，提高了人员配置效率。</w:t>
      </w:r>
      <w:r>
        <w:rPr>
          <w:rFonts w:hint="eastAsia" w:ascii="仿宋_GB2312" w:hAnsi="仿宋_GB2312" w:eastAsia="仿宋_GB2312" w:cs="仿宋_GB2312"/>
          <w:b/>
          <w:bCs/>
          <w:kern w:val="2"/>
          <w:sz w:val="32"/>
          <w:szCs w:val="32"/>
          <w:highlight w:val="none"/>
          <w:u w:val="none"/>
          <w:lang w:val="en-US" w:eastAsia="zh-CN" w:bidi="ar-SA"/>
        </w:rPr>
        <w:t>四是</w:t>
      </w:r>
      <w:r>
        <w:rPr>
          <w:rFonts w:hint="eastAsia" w:ascii="仿宋_GB2312" w:hAnsi="仿宋_GB2312" w:eastAsia="仿宋_GB2312" w:cs="仿宋_GB2312"/>
          <w:b w:val="0"/>
          <w:bCs w:val="0"/>
          <w:sz w:val="32"/>
          <w:szCs w:val="32"/>
          <w:highlight w:val="none"/>
          <w:u w:val="none"/>
          <w:lang w:val="en-US" w:eastAsia="zh-CN"/>
        </w:rPr>
        <w:t>修订完善了《</w:t>
      </w:r>
      <w:r>
        <w:rPr>
          <w:rFonts w:hint="eastAsia" w:ascii="仿宋_GB2312" w:hAnsi="仿宋_GB2312" w:eastAsia="仿宋_GB2312" w:cs="仿宋_GB2312"/>
          <w:sz w:val="32"/>
          <w:szCs w:val="32"/>
          <w:highlight w:val="none"/>
          <w:u w:val="none"/>
          <w:lang w:val="en-US" w:eastAsia="zh-CN"/>
        </w:rPr>
        <w:t>薪酬管理办法</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auto"/>
          <w:sz w:val="32"/>
          <w:szCs w:val="32"/>
          <w:u w:val="none"/>
          <w:lang w:val="en-US" w:eastAsia="zh-CN"/>
        </w:rPr>
        <w:t>明确薪酬根据绩效动态调整、动态考核，确保了干部</w:t>
      </w:r>
      <w:r>
        <w:rPr>
          <w:rFonts w:hint="eastAsia" w:ascii="仿宋_GB2312" w:hAnsi="仿宋_GB2312" w:eastAsia="仿宋_GB2312" w:cs="仿宋_GB2312"/>
          <w:color w:val="auto"/>
          <w:sz w:val="32"/>
          <w:szCs w:val="32"/>
          <w:highlight w:val="none"/>
          <w:u w:val="none"/>
          <w:lang w:val="en-US" w:eastAsia="zh-CN"/>
        </w:rPr>
        <w:t>职工</w:t>
      </w:r>
      <w:r>
        <w:rPr>
          <w:rFonts w:hint="eastAsia" w:ascii="仿宋_GB2312" w:hAnsi="仿宋_GB2312" w:eastAsia="仿宋_GB2312" w:cs="仿宋_GB2312"/>
          <w:color w:val="auto"/>
          <w:sz w:val="32"/>
          <w:szCs w:val="32"/>
          <w:u w:val="none"/>
          <w:lang w:val="en-US" w:eastAsia="zh-CN"/>
        </w:rPr>
        <w:t>时刻保持干事创业热情。</w:t>
      </w:r>
      <w:r>
        <w:rPr>
          <w:rFonts w:hint="eastAsia" w:ascii="仿宋_GB2312" w:hAnsi="仿宋_GB2312" w:eastAsia="仿宋_GB2312" w:cs="仿宋_GB2312"/>
          <w:b/>
          <w:bCs/>
          <w:color w:val="auto"/>
          <w:sz w:val="32"/>
          <w:szCs w:val="32"/>
          <w:u w:val="none"/>
          <w:lang w:val="en-US" w:eastAsia="zh-CN"/>
        </w:rPr>
        <w:t>五是</w:t>
      </w:r>
      <w:r>
        <w:rPr>
          <w:rFonts w:hint="eastAsia" w:ascii="仿宋_GB2312" w:hAnsi="仿宋_GB2312" w:eastAsia="仿宋_GB2312" w:cs="仿宋_GB2312"/>
          <w:b w:val="0"/>
          <w:bCs w:val="0"/>
          <w:kern w:val="2"/>
          <w:sz w:val="32"/>
          <w:szCs w:val="32"/>
          <w:highlight w:val="none"/>
          <w:u w:val="none"/>
          <w:lang w:val="en-US" w:eastAsia="zh-CN" w:bidi="ar-SA"/>
        </w:rPr>
        <w:t>选派公司优秀管理人员赴弘毅天承、厦门安妮股份有限公司等行业</w:t>
      </w:r>
      <w:r>
        <w:rPr>
          <w:rFonts w:hint="eastAsia" w:ascii="仿宋_GB2312" w:hAnsi="仿宋_GB2312" w:eastAsia="仿宋_GB2312" w:cs="仿宋_GB2312"/>
          <w:b w:val="0"/>
          <w:bCs w:val="0"/>
          <w:sz w:val="32"/>
          <w:szCs w:val="32"/>
          <w:highlight w:val="none"/>
          <w:u w:val="none"/>
          <w:lang w:val="en-US" w:eastAsia="zh-CN"/>
        </w:rPr>
        <w:t>领先单位交流学习，</w:t>
      </w:r>
      <w:r>
        <w:rPr>
          <w:rFonts w:hint="eastAsia" w:ascii="仿宋_GB2312" w:hAnsi="仿宋_GB2312" w:eastAsia="仿宋_GB2312" w:cs="仿宋_GB2312"/>
          <w:bCs/>
          <w:sz w:val="32"/>
          <w:szCs w:val="32"/>
          <w:u w:val="none"/>
          <w:lang w:eastAsia="zh-CN"/>
        </w:rPr>
        <w:t>进一步提高了干部的理论业务素质、学习能力和创新能力，为公司构建结构合理的人才队伍奠定坚实基础。</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（31）针对</w:t>
      </w:r>
      <w:r>
        <w:rPr>
          <w:rFonts w:hint="eastAsia" w:ascii="仿宋_GB2312" w:eastAsia="仿宋_GB2312" w:cs="仿宋_GB2312"/>
          <w:b w:val="0"/>
          <w:bCs w:val="0"/>
          <w:sz w:val="32"/>
          <w:szCs w:val="32"/>
          <w:highlight w:val="none"/>
          <w:u w:val="none"/>
        </w:rPr>
        <w:t>选拔任用干部程序不严格不规范，存在违规提拔问题。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公司召开党委会，由党委副书记对选人用人工作方面出现的问题作出深刻检讨。</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制定印发了</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b w:val="0"/>
          <w:bCs w:val="0"/>
          <w:sz w:val="32"/>
          <w:szCs w:val="32"/>
          <w:highlight w:val="none"/>
          <w:u w:val="none"/>
        </w:rPr>
        <w:t>中层管理人员选拔任用办法</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规范中层干部的选拔任用工作。</w:t>
      </w:r>
      <w:r>
        <w:rPr>
          <w:rFonts w:hint="eastAsia" w:ascii="仿宋_GB2312" w:hAnsi="仿宋_GB2312" w:eastAsia="仿宋_GB2312" w:cs="仿宋_GB2312"/>
          <w:b/>
          <w:bCs/>
          <w:sz w:val="32"/>
          <w:szCs w:val="32"/>
          <w:highlight w:val="none"/>
          <w:u w:val="none"/>
          <w:lang w:eastAsia="zh-CN"/>
        </w:rPr>
        <w:t>三是</w:t>
      </w:r>
      <w:r>
        <w:rPr>
          <w:rFonts w:hint="eastAsia" w:ascii="仿宋_GB2312" w:hAnsi="仿宋_GB2312" w:eastAsia="仿宋_GB2312" w:cs="仿宋_GB2312"/>
          <w:b w:val="0"/>
          <w:bCs w:val="0"/>
          <w:sz w:val="32"/>
          <w:szCs w:val="32"/>
          <w:highlight w:val="none"/>
          <w:u w:val="none"/>
          <w:lang w:val="en-US" w:eastAsia="zh-CN"/>
        </w:rPr>
        <w:t>制定</w:t>
      </w:r>
      <w:r>
        <w:rPr>
          <w:rFonts w:hint="eastAsia" w:ascii="仿宋_GB2312" w:hAnsi="仿宋_GB2312" w:eastAsia="仿宋_GB2312" w:cs="仿宋_GB2312"/>
          <w:b w:val="0"/>
          <w:bCs w:val="0"/>
          <w:sz w:val="32"/>
          <w:szCs w:val="32"/>
          <w:highlight w:val="none"/>
          <w:u w:val="none"/>
          <w:lang w:eastAsia="zh-CN"/>
        </w:rPr>
        <w:t>印发</w:t>
      </w:r>
      <w:r>
        <w:rPr>
          <w:rFonts w:hint="eastAsia" w:ascii="仿宋_GB2312" w:hAnsi="仿宋_GB2312" w:eastAsia="仿宋_GB2312" w:cs="仿宋_GB2312"/>
          <w:b w:val="0"/>
          <w:bCs w:val="0"/>
          <w:sz w:val="32"/>
          <w:szCs w:val="32"/>
          <w:highlight w:val="none"/>
          <w:u w:val="none"/>
          <w:lang w:val="en-US" w:eastAsia="zh-CN"/>
        </w:rPr>
        <w:t>了</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干部人事档案管理办法（试行）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，确保</w:t>
      </w:r>
      <w:r>
        <w:rPr>
          <w:rFonts w:hint="eastAsia" w:ascii="仿宋_GB2312" w:hAnsi="仿宋_GB2312" w:eastAsia="仿宋_GB2312" w:cs="仿宋_GB2312"/>
          <w:b w:val="0"/>
          <w:bCs w:val="0"/>
          <w:sz w:val="32"/>
          <w:szCs w:val="32"/>
          <w:highlight w:val="none"/>
          <w:u w:val="none"/>
          <w:lang w:eastAsia="zh-CN"/>
        </w:rPr>
        <w:t>了</w:t>
      </w:r>
      <w:r>
        <w:rPr>
          <w:rFonts w:hint="eastAsia" w:ascii="仿宋_GB2312" w:hAnsi="仿宋_GB2312" w:eastAsia="仿宋_GB2312" w:cs="仿宋_GB2312"/>
          <w:b w:val="0"/>
          <w:bCs w:val="0"/>
          <w:sz w:val="32"/>
          <w:szCs w:val="32"/>
          <w:highlight w:val="none"/>
          <w:u w:val="none"/>
        </w:rPr>
        <w:t>档案管理有制度、有队伍、有考核、有奖惩。</w:t>
      </w:r>
      <w:r>
        <w:rPr>
          <w:rFonts w:hint="eastAsia" w:ascii="仿宋_GB2312" w:hAnsi="仿宋_GB2312" w:eastAsia="仿宋_GB2312" w:cs="仿宋_GB2312"/>
          <w:b/>
          <w:bCs/>
          <w:sz w:val="32"/>
          <w:szCs w:val="32"/>
          <w:highlight w:val="none"/>
          <w:u w:val="none"/>
          <w:lang w:eastAsia="zh-CN"/>
        </w:rPr>
        <w:t>四是</w:t>
      </w:r>
      <w:r>
        <w:rPr>
          <w:rFonts w:hint="eastAsia" w:ascii="仿宋_GB2312" w:hAnsi="仿宋_GB2312" w:eastAsia="仿宋_GB2312" w:cs="仿宋_GB2312"/>
          <w:sz w:val="32"/>
          <w:szCs w:val="32"/>
          <w:highlight w:val="none"/>
          <w:u w:val="none"/>
          <w:lang w:eastAsia="zh-CN"/>
        </w:rPr>
        <w:t>严格执行</w:t>
      </w:r>
      <w:r>
        <w:rPr>
          <w:rFonts w:hint="eastAsia" w:ascii="仿宋_GB2312" w:hAnsi="仿宋_GB2312" w:eastAsia="仿宋_GB2312" w:cs="仿宋_GB2312"/>
          <w:sz w:val="32"/>
          <w:szCs w:val="32"/>
          <w:highlight w:val="none"/>
          <w:u w:val="none"/>
          <w:lang w:val="en-US" w:eastAsia="zh-CN"/>
        </w:rPr>
        <w:t>《党政领导干部选拔任用工作条例》有关规定，坚持做到贯彻程序一步不缺，落实程序一步不错。</w:t>
      </w:r>
      <w:r>
        <w:rPr>
          <w:rFonts w:hint="eastAsia" w:ascii="仿宋_GB2312" w:hAnsi="仿宋_GB2312" w:eastAsia="仿宋_GB2312" w:cs="仿宋_GB2312"/>
          <w:b/>
          <w:bCs/>
          <w:sz w:val="32"/>
          <w:szCs w:val="32"/>
          <w:highlight w:val="none"/>
          <w:u w:val="none"/>
          <w:lang w:val="en-US" w:eastAsia="zh-CN"/>
        </w:rPr>
        <w:t>五是</w:t>
      </w:r>
      <w:r>
        <w:rPr>
          <w:rFonts w:hint="eastAsia" w:ascii="仿宋_GB2312" w:hAnsi="仿宋_GB2312" w:eastAsia="仿宋_GB2312" w:cs="仿宋_GB2312"/>
          <w:sz w:val="32"/>
          <w:szCs w:val="32"/>
          <w:highlight w:val="none"/>
          <w:u w:val="none"/>
          <w:lang w:val="en-US" w:eastAsia="zh-CN"/>
        </w:rPr>
        <w:t>公司纪委严格履行监督责任，全面加强对干部选拔任用工作的监督，防止和克服选人用人上的不正之风和腐败问题。</w:t>
      </w:r>
      <w:r>
        <w:rPr>
          <w:rFonts w:hint="eastAsia" w:ascii="仿宋_GB2312" w:hAnsi="仿宋_GB2312" w:eastAsia="仿宋_GB2312" w:cs="仿宋_GB2312"/>
          <w:b/>
          <w:bCs/>
          <w:sz w:val="32"/>
          <w:szCs w:val="32"/>
          <w:highlight w:val="none"/>
          <w:u w:val="none"/>
          <w:lang w:val="en-US" w:eastAsia="zh-CN"/>
        </w:rPr>
        <w:t>六是</w:t>
      </w:r>
      <w:r>
        <w:rPr>
          <w:rFonts w:hint="eastAsia" w:ascii="仿宋_GB2312" w:hAnsi="仿宋_GB2312" w:eastAsia="仿宋_GB2312" w:cs="仿宋_GB2312"/>
          <w:sz w:val="32"/>
          <w:szCs w:val="32"/>
          <w:highlight w:val="none"/>
          <w:u w:val="none"/>
          <w:lang w:val="en-US" w:eastAsia="zh-CN"/>
        </w:rPr>
        <w:t>废止了知产港发</w:t>
      </w:r>
      <w:r>
        <w:rPr>
          <w:rFonts w:hint="eastAsia" w:ascii="仿宋_GB2312" w:hAnsi="仿宋_GB2312" w:eastAsia="仿宋_GB2312" w:cs="仿宋_GB2312"/>
          <w:b w:val="0"/>
          <w:bCs w:val="0"/>
          <w:sz w:val="32"/>
          <w:szCs w:val="32"/>
          <w:highlight w:val="none"/>
          <w:u w:val="none"/>
          <w:lang w:val="en-US" w:eastAsia="zh-CN"/>
        </w:rPr>
        <w:t>2020年</w:t>
      </w:r>
      <w:r>
        <w:rPr>
          <w:rFonts w:hint="eastAsia" w:ascii="仿宋_GB2312" w:hAnsi="仿宋_GB2312" w:eastAsia="仿宋_GB2312" w:cs="仿宋_GB2312"/>
          <w:sz w:val="32"/>
          <w:szCs w:val="32"/>
          <w:highlight w:val="none"/>
          <w:u w:val="none"/>
          <w:lang w:val="en-US" w:eastAsia="zh-CN"/>
        </w:rPr>
        <w:t>53号</w:t>
      </w:r>
      <w:r>
        <w:rPr>
          <w:rFonts w:hint="eastAsia" w:ascii="仿宋_GB2312" w:hAnsi="仿宋_GB2312" w:eastAsia="仿宋_GB2312" w:cs="仿宋_GB2312"/>
          <w:b w:val="0"/>
          <w:bCs w:val="0"/>
          <w:sz w:val="32"/>
          <w:szCs w:val="32"/>
          <w:highlight w:val="none"/>
          <w:u w:val="none"/>
          <w:lang w:val="en-US" w:eastAsia="zh-CN"/>
        </w:rPr>
        <w:t>任命文件，被任命</w:t>
      </w:r>
      <w:r>
        <w:rPr>
          <w:rFonts w:hint="eastAsia" w:ascii="仿宋_GB2312" w:hAnsi="仿宋_GB2312" w:eastAsia="仿宋_GB2312" w:cs="仿宋_GB2312"/>
          <w:sz w:val="32"/>
          <w:szCs w:val="32"/>
          <w:highlight w:val="none"/>
          <w:u w:val="none"/>
          <w:lang w:val="en-US" w:eastAsia="zh-CN"/>
        </w:rPr>
        <w:t>相关人员退回超领工资。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（32）针对</w:t>
      </w:r>
      <w:r>
        <w:rPr>
          <w:rFonts w:hint="eastAsia" w:ascii="仿宋_GB2312" w:eastAsia="仿宋_GB2312" w:cs="仿宋_GB2312"/>
          <w:b w:val="0"/>
          <w:bCs w:val="0"/>
          <w:sz w:val="32"/>
          <w:szCs w:val="32"/>
          <w:highlight w:val="none"/>
          <w:u w:val="none"/>
        </w:rPr>
        <w:t>干部日常管理考核不严格</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废止了</w:t>
      </w:r>
      <w:r>
        <w:rPr>
          <w:rFonts w:hint="eastAsia" w:ascii="仿宋_GB2312" w:hAnsi="仿宋_GB2312" w:eastAsia="仿宋_GB2312" w:cs="仿宋_GB2312"/>
          <w:b w:val="0"/>
          <w:bCs w:val="0"/>
          <w:sz w:val="32"/>
          <w:szCs w:val="32"/>
          <w:highlight w:val="none"/>
          <w:u w:val="none"/>
          <w:lang w:val="en-US" w:eastAsia="zh-CN"/>
        </w:rPr>
        <w:t>2019年干部职工考核优秀等次，修订完善了《</w:t>
      </w:r>
      <w:r>
        <w:rPr>
          <w:rFonts w:hint="eastAsia" w:ascii="仿宋_GB2312" w:hAnsi="仿宋_GB2312" w:eastAsia="仿宋_GB2312" w:cs="仿宋_GB2312"/>
          <w:sz w:val="32"/>
          <w:szCs w:val="32"/>
          <w:highlight w:val="none"/>
          <w:u w:val="none"/>
          <w:lang w:val="en-US" w:eastAsia="zh-CN"/>
        </w:rPr>
        <w:t>薪酬管理办法</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对考核指标设置进一步优化</w:t>
      </w:r>
      <w:r>
        <w:rPr>
          <w:rFonts w:hint="eastAsia" w:ascii="仿宋_GB2312" w:hAnsi="仿宋_GB2312" w:eastAsia="仿宋_GB2312" w:cs="仿宋_GB2312"/>
          <w:sz w:val="32"/>
          <w:szCs w:val="32"/>
          <w:highlight w:val="none"/>
          <w:u w:val="none"/>
          <w:lang w:eastAsia="zh-CN"/>
        </w:rPr>
        <w:t>，逐步</w:t>
      </w:r>
      <w:r>
        <w:rPr>
          <w:rFonts w:hint="eastAsia" w:ascii="仿宋_GB2312" w:hAnsi="仿宋_GB2312" w:eastAsia="仿宋_GB2312" w:cs="仿宋_GB2312"/>
          <w:color w:val="auto"/>
          <w:sz w:val="32"/>
          <w:szCs w:val="32"/>
          <w:highlight w:val="none"/>
          <w:u w:val="none"/>
          <w:lang w:val="en-US" w:eastAsia="zh-CN"/>
        </w:rPr>
        <w:t>实现激励与约束相统一。</w:t>
      </w:r>
      <w:r>
        <w:rPr>
          <w:rFonts w:hint="eastAsia" w:ascii="仿宋_GB2312" w:hAnsi="仿宋_GB2312" w:eastAsia="仿宋_GB2312" w:cs="仿宋_GB2312"/>
          <w:b/>
          <w:bCs/>
          <w:color w:val="auto"/>
          <w:sz w:val="32"/>
          <w:szCs w:val="32"/>
          <w:highlight w:val="none"/>
          <w:u w:val="none"/>
          <w:lang w:val="en-US" w:eastAsia="zh-CN"/>
        </w:rPr>
        <w:t>二是</w:t>
      </w:r>
      <w:r>
        <w:rPr>
          <w:rFonts w:hint="eastAsia" w:ascii="仿宋_GB2312" w:hAnsi="仿宋_GB2312" w:eastAsia="仿宋_GB2312" w:cs="仿宋_GB2312"/>
          <w:color w:val="auto"/>
          <w:sz w:val="32"/>
          <w:szCs w:val="32"/>
          <w:highlight w:val="none"/>
          <w:u w:val="none"/>
          <w:lang w:val="en-US" w:eastAsia="zh-CN"/>
        </w:rPr>
        <w:t>制定印发了</w:t>
      </w:r>
      <w:r>
        <w:rPr>
          <w:rFonts w:hint="eastAsia" w:ascii="仿宋_GB2312" w:hAnsi="仿宋_GB2312" w:eastAsia="仿宋_GB2312" w:cs="仿宋_GB2312"/>
          <w:sz w:val="32"/>
          <w:szCs w:val="32"/>
          <w:highlight w:val="none"/>
          <w:u w:val="none"/>
          <w:lang w:val="en-US" w:eastAsia="zh-CN"/>
        </w:rPr>
        <w:t>《新入职人员实习期转正考核管理办法》，对</w:t>
      </w:r>
      <w:r>
        <w:rPr>
          <w:rFonts w:hint="eastAsia" w:ascii="仿宋_GB2312" w:hAnsi="仿宋_GB2312" w:eastAsia="仿宋_GB2312" w:cs="仿宋_GB2312"/>
          <w:sz w:val="32"/>
          <w:szCs w:val="32"/>
          <w:highlight w:val="none"/>
          <w:u w:val="none"/>
        </w:rPr>
        <w:t>新入职员工</w:t>
      </w:r>
      <w:r>
        <w:rPr>
          <w:rFonts w:hint="eastAsia" w:ascii="仿宋_GB2312" w:hAnsi="仿宋_GB2312" w:eastAsia="仿宋_GB2312" w:cs="仿宋_GB2312"/>
          <w:sz w:val="32"/>
          <w:szCs w:val="32"/>
          <w:highlight w:val="none"/>
          <w:u w:val="none"/>
          <w:lang w:val="en-US" w:eastAsia="zh-CN"/>
        </w:rPr>
        <w:t>实习</w:t>
      </w:r>
      <w:r>
        <w:rPr>
          <w:rFonts w:hint="eastAsia" w:ascii="仿宋_GB2312" w:hAnsi="仿宋_GB2312" w:eastAsia="仿宋_GB2312" w:cs="仿宋_GB2312"/>
          <w:sz w:val="32"/>
          <w:szCs w:val="32"/>
          <w:highlight w:val="none"/>
          <w:u w:val="none"/>
        </w:rPr>
        <w:t>期转正考核流程</w:t>
      </w:r>
      <w:r>
        <w:rPr>
          <w:rFonts w:hint="eastAsia" w:ascii="仿宋_GB2312" w:hAnsi="仿宋_GB2312" w:eastAsia="仿宋_GB2312" w:cs="仿宋_GB2312"/>
          <w:sz w:val="32"/>
          <w:szCs w:val="32"/>
          <w:highlight w:val="none"/>
          <w:u w:val="none"/>
          <w:lang w:eastAsia="zh-CN"/>
        </w:rPr>
        <w:t>进一步规范，维护了公司和职工合法权益。</w:t>
      </w:r>
      <w:r>
        <w:rPr>
          <w:rFonts w:hint="eastAsia" w:ascii="仿宋_GB2312" w:hAnsi="仿宋_GB2312" w:eastAsia="仿宋_GB2312" w:cs="仿宋_GB2312"/>
          <w:b/>
          <w:bCs/>
          <w:sz w:val="32"/>
          <w:szCs w:val="32"/>
          <w:highlight w:val="none"/>
          <w:u w:val="none"/>
          <w:lang w:eastAsia="zh-CN"/>
        </w:rPr>
        <w:t>三是</w:t>
      </w:r>
      <w:r>
        <w:rPr>
          <w:rFonts w:hint="eastAsia" w:ascii="仿宋_GB2312" w:hAnsi="仿宋_GB2312" w:eastAsia="仿宋_GB2312" w:cs="仿宋_GB2312"/>
          <w:b w:val="0"/>
          <w:bCs w:val="0"/>
          <w:sz w:val="32"/>
          <w:szCs w:val="32"/>
          <w:highlight w:val="none"/>
          <w:u w:val="none"/>
          <w:lang w:eastAsia="zh-CN"/>
        </w:rPr>
        <w:t>公司</w:t>
      </w:r>
      <w:r>
        <w:rPr>
          <w:rFonts w:hint="eastAsia" w:ascii="仿宋_GB2312" w:hAnsi="仿宋_GB2312" w:eastAsia="仿宋_GB2312" w:cs="仿宋_GB2312"/>
          <w:sz w:val="32"/>
          <w:szCs w:val="32"/>
          <w:highlight w:val="none"/>
          <w:u w:val="none"/>
          <w:lang w:eastAsia="zh-CN"/>
        </w:rPr>
        <w:t>纪委充分发挥监督作用，不定期对</w:t>
      </w:r>
      <w:r>
        <w:rPr>
          <w:rFonts w:hint="eastAsia" w:ascii="仿宋_GB2312" w:hAnsi="仿宋_GB2312" w:eastAsia="仿宋_GB2312" w:cs="仿宋_GB2312"/>
          <w:sz w:val="32"/>
          <w:szCs w:val="32"/>
          <w:highlight w:val="none"/>
          <w:u w:val="none"/>
          <w:lang w:val="en-US" w:eastAsia="zh-CN"/>
        </w:rPr>
        <w:t>考核结果进行监督，确保了考核结果的准确性、真实性、公正性。</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sz w:val="32"/>
          <w:szCs w:val="32"/>
          <w:highlight w:val="none"/>
          <w:u w:val="none"/>
          <w:lang w:val="en-US" w:eastAsia="zh-CN"/>
        </w:rPr>
        <w:t>加强人事档案管理工作的培训学习。组织人事部</w:t>
      </w:r>
      <w:r>
        <w:rPr>
          <w:rFonts w:hint="eastAsia" w:ascii="仿宋_GB2312" w:hAnsi="仿宋_GB2312" w:eastAsia="仿宋_GB2312" w:cs="仿宋_GB2312"/>
          <w:sz w:val="32"/>
          <w:szCs w:val="32"/>
          <w:highlight w:val="none"/>
          <w:u w:val="none"/>
          <w:lang w:eastAsia="zh-CN"/>
        </w:rPr>
        <w:t>严格审核了公司</w:t>
      </w:r>
      <w:r>
        <w:rPr>
          <w:rFonts w:hint="eastAsia" w:ascii="仿宋_GB2312" w:hAnsi="仿宋_GB2312" w:eastAsia="仿宋_GB2312" w:cs="仿宋_GB2312"/>
          <w:sz w:val="32"/>
          <w:szCs w:val="32"/>
          <w:highlight w:val="none"/>
          <w:u w:val="none"/>
          <w:lang w:val="en-US" w:eastAsia="zh-CN"/>
        </w:rPr>
        <w:t>中层干部的</w:t>
      </w:r>
      <w:r>
        <w:rPr>
          <w:rFonts w:hint="eastAsia" w:ascii="仿宋_GB2312" w:hAnsi="仿宋_GB2312" w:eastAsia="仿宋_GB2312" w:cs="仿宋_GB2312"/>
          <w:sz w:val="32"/>
          <w:szCs w:val="32"/>
          <w:highlight w:val="none"/>
          <w:u w:val="none"/>
          <w:lang w:eastAsia="zh-CN"/>
        </w:rPr>
        <w:t>“三龄两历一身份”</w:t>
      </w:r>
      <w:r>
        <w:rPr>
          <w:rFonts w:hint="eastAsia" w:ascii="仿宋_GB2312" w:hAnsi="仿宋_GB2312" w:eastAsia="仿宋_GB2312" w:cs="仿宋_GB2312"/>
          <w:sz w:val="32"/>
          <w:szCs w:val="32"/>
          <w:highlight w:val="none"/>
          <w:u w:val="none"/>
          <w:lang w:val="en-US" w:eastAsia="zh-CN"/>
        </w:rPr>
        <w:t>，对不规范、不准确的及时进行整改补充归档，确保了干部个人档案的真实性和准确性。</w:t>
      </w:r>
    </w:p>
    <w:p>
      <w:pPr>
        <w:pStyle w:val="6"/>
        <w:keepNext w:val="0"/>
        <w:keepLines w:val="0"/>
        <w:pageBreakBefore w:val="0"/>
        <w:widowControl w:val="0"/>
        <w:numPr>
          <w:ilvl w:val="0"/>
          <w:numId w:val="0"/>
        </w:numPr>
        <w:kinsoku/>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（33）针对</w:t>
      </w:r>
      <w:r>
        <w:rPr>
          <w:rFonts w:hint="eastAsia" w:ascii="仿宋_GB2312" w:eastAsia="仿宋_GB2312" w:cs="仿宋_GB2312"/>
          <w:b w:val="0"/>
          <w:bCs w:val="0"/>
          <w:sz w:val="32"/>
          <w:szCs w:val="32"/>
          <w:highlight w:val="none"/>
          <w:u w:val="none"/>
        </w:rPr>
        <w:t>干部职工教育培训不够</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kern w:val="2"/>
          <w:sz w:val="32"/>
          <w:szCs w:val="32"/>
          <w:highlight w:val="none"/>
          <w:u w:val="none"/>
          <w:lang w:val="en-US" w:eastAsia="zh-CN" w:bidi="ar-SA"/>
        </w:rPr>
        <w:t>研究制定了《培训项目管理办法》。</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kern w:val="2"/>
          <w:sz w:val="32"/>
          <w:szCs w:val="32"/>
          <w:highlight w:val="none"/>
          <w:u w:val="none"/>
          <w:lang w:val="en-US" w:eastAsia="zh-CN" w:bidi="ar-SA"/>
        </w:rPr>
        <w:t>每年编制培训项目计划促进工作人员素质和能力的全面提高。公司已制定《2021年度党务工作培训计划》《2021年度意识形态</w:t>
      </w:r>
      <w:r>
        <w:rPr>
          <w:rFonts w:hint="eastAsia" w:ascii="仿宋_GB2312" w:hAnsi="仿宋_GB2312" w:eastAsia="仿宋_GB2312" w:cs="仿宋_GB2312"/>
          <w:color w:val="auto"/>
          <w:kern w:val="2"/>
          <w:sz w:val="32"/>
          <w:szCs w:val="32"/>
          <w:highlight w:val="none"/>
          <w:u w:val="none"/>
          <w:lang w:val="en-US" w:eastAsia="zh-CN" w:bidi="ar-SA"/>
        </w:rPr>
        <w:t>工作</w:t>
      </w:r>
      <w:r>
        <w:rPr>
          <w:rFonts w:hint="eastAsia" w:ascii="仿宋_GB2312" w:hAnsi="仿宋_GB2312" w:eastAsia="仿宋_GB2312" w:cs="仿宋_GB2312"/>
          <w:kern w:val="2"/>
          <w:sz w:val="32"/>
          <w:szCs w:val="32"/>
          <w:highlight w:val="none"/>
          <w:u w:val="none"/>
          <w:lang w:val="en-US" w:eastAsia="zh-CN" w:bidi="ar-SA"/>
        </w:rPr>
        <w:t>教育培训计划》《2021年度纪检工作培训计划》。</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kern w:val="2"/>
          <w:sz w:val="32"/>
          <w:szCs w:val="32"/>
          <w:highlight w:val="none"/>
          <w:u w:val="none"/>
          <w:lang w:val="en-US" w:eastAsia="zh-CN" w:bidi="ar-SA"/>
        </w:rPr>
        <w:t>加强教育培训结果运用，把教育培训结果与工作人员考察使用、晋级晋升、年度考核工作相结合，逐步实现</w:t>
      </w:r>
      <w:r>
        <w:rPr>
          <w:rFonts w:hint="eastAsia" w:ascii="仿宋_GB2312" w:hAnsi="仿宋_GB2312" w:eastAsia="仿宋_GB2312" w:cs="仿宋_GB2312"/>
          <w:b w:val="0"/>
          <w:bCs w:val="0"/>
          <w:sz w:val="32"/>
          <w:szCs w:val="32"/>
          <w:highlight w:val="none"/>
          <w:u w:val="none"/>
          <w:lang w:val="en-US" w:eastAsia="zh-CN"/>
        </w:rPr>
        <w:t>公司教育培训工作制度化、规范化。</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12.关于“</w:t>
      </w:r>
      <w:r>
        <w:rPr>
          <w:rFonts w:hint="eastAsia" w:ascii="仿宋_GB2312" w:eastAsia="仿宋_GB2312" w:cs="仿宋_GB2312"/>
          <w:b/>
          <w:bCs/>
          <w:sz w:val="32"/>
          <w:szCs w:val="32"/>
          <w:highlight w:val="none"/>
          <w:u w:val="none"/>
        </w:rPr>
        <w:t>党委落实党建工作责任制存在差距</w:t>
      </w:r>
      <w:r>
        <w:rPr>
          <w:rFonts w:hint="eastAsia" w:ascii="仿宋_GB2312" w:hAnsi="仿宋_GB2312" w:eastAsia="仿宋_GB2312" w:cs="仿宋_GB2312"/>
          <w:b/>
          <w:bCs/>
          <w:kern w:val="2"/>
          <w:sz w:val="32"/>
          <w:szCs w:val="32"/>
          <w:highlight w:val="none"/>
          <w:u w:val="none"/>
          <w:lang w:val="en-US" w:eastAsia="zh-CN" w:bidi="ar-SA"/>
        </w:rPr>
        <w:t>”问题</w:t>
      </w:r>
    </w:p>
    <w:p>
      <w:pPr>
        <w:pStyle w:val="6"/>
        <w:keepNext w:val="0"/>
        <w:keepLines w:val="0"/>
        <w:pageBreakBefore w:val="0"/>
        <w:widowControl w:val="0"/>
        <w:numPr>
          <w:ilvl w:val="0"/>
          <w:numId w:val="0"/>
        </w:numPr>
        <w:kinsoku/>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（34）针对</w:t>
      </w:r>
      <w:r>
        <w:rPr>
          <w:rFonts w:hint="eastAsia" w:ascii="仿宋_GB2312" w:eastAsia="仿宋_GB2312" w:cs="仿宋_GB2312"/>
          <w:b w:val="0"/>
          <w:bCs w:val="0"/>
          <w:sz w:val="32"/>
          <w:szCs w:val="32"/>
          <w:highlight w:val="none"/>
          <w:u w:val="none"/>
        </w:rPr>
        <w:t>存在重业务、轻党建的现象</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制定印发了</w:t>
      </w:r>
      <w:r>
        <w:rPr>
          <w:rFonts w:hint="eastAsia" w:ascii="仿宋_GB2312" w:hAnsi="仿宋_GB2312" w:eastAsia="仿宋_GB2312" w:cs="仿宋_GB2312"/>
          <w:sz w:val="32"/>
          <w:szCs w:val="32"/>
          <w:highlight w:val="none"/>
          <w:u w:val="none"/>
          <w:lang w:val="en-US" w:eastAsia="zh-CN"/>
        </w:rPr>
        <w:t>《党委理论学习中心组学习规则》《</w:t>
      </w:r>
      <w:r>
        <w:rPr>
          <w:rFonts w:hint="eastAsia" w:ascii="仿宋_GB2312" w:hAnsi="仿宋_GB2312" w:eastAsia="仿宋_GB2312" w:cs="仿宋_GB2312"/>
          <w:spacing w:val="0"/>
          <w:w w:val="100"/>
          <w:sz w:val="32"/>
          <w:szCs w:val="32"/>
          <w:highlight w:val="none"/>
          <w:u w:val="none"/>
        </w:rPr>
        <w:t>党委工作制度</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spacing w:val="0"/>
          <w:w w:val="100"/>
          <w:sz w:val="32"/>
          <w:szCs w:val="32"/>
          <w:highlight w:val="none"/>
          <w:u w:val="none"/>
        </w:rPr>
        <w:t>党建工作责任制实施办法</w:t>
      </w:r>
      <w:r>
        <w:rPr>
          <w:rFonts w:hint="eastAsia" w:ascii="仿宋_GB2312" w:hAnsi="仿宋_GB2312" w:eastAsia="仿宋_GB2312" w:cs="仿宋_GB2312"/>
          <w:kern w:val="2"/>
          <w:sz w:val="32"/>
          <w:szCs w:val="32"/>
          <w:highlight w:val="none"/>
          <w:u w:val="none"/>
          <w:lang w:val="en-US" w:eastAsia="zh-CN" w:bidi="ar-SA"/>
        </w:rPr>
        <w:t>》等管理制度。</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Cs/>
          <w:kern w:val="2"/>
          <w:sz w:val="32"/>
          <w:szCs w:val="32"/>
          <w:highlight w:val="none"/>
          <w:u w:val="none"/>
          <w:lang w:val="en-US" w:eastAsia="zh-CN" w:bidi="ar-SA"/>
        </w:rPr>
        <w:t>制定了《2021年党委理论学习中心组学习计划》《2021年党建工作要点》《2021年平安建设维稳信访工作要点》等，进一步明确了2021年党建工作各项任务，</w:t>
      </w:r>
      <w:r>
        <w:rPr>
          <w:rFonts w:hint="eastAsia" w:ascii="仿宋_GB2312" w:hAnsi="仿宋_GB2312" w:eastAsia="仿宋_GB2312" w:cs="仿宋_GB2312"/>
          <w:kern w:val="2"/>
          <w:sz w:val="32"/>
          <w:szCs w:val="32"/>
          <w:highlight w:val="none"/>
          <w:u w:val="none"/>
          <w:lang w:val="en-US" w:eastAsia="zh-CN" w:bidi="ar-SA"/>
        </w:rPr>
        <w:t>将党建工作和业务工作深度融合，整体推动。</w:t>
      </w:r>
      <w:r>
        <w:rPr>
          <w:rFonts w:hint="eastAsia" w:ascii="仿宋_GB2312" w:hAnsi="仿宋_GB2312" w:eastAsia="仿宋_GB2312" w:cs="仿宋_GB2312"/>
          <w:b/>
          <w:bCs/>
          <w:kern w:val="2"/>
          <w:sz w:val="32"/>
          <w:szCs w:val="32"/>
          <w:highlight w:val="none"/>
          <w:u w:val="none"/>
          <w:lang w:val="en-US" w:eastAsia="zh-CN" w:bidi="ar-SA"/>
        </w:rPr>
        <w:t>三是</w:t>
      </w:r>
      <w:r>
        <w:rPr>
          <w:rFonts w:hint="eastAsia" w:ascii="仿宋_GB2312" w:hAnsi="仿宋_GB2312" w:eastAsia="仿宋_GB2312" w:cs="仿宋_GB2312"/>
          <w:bCs/>
          <w:sz w:val="32"/>
          <w:szCs w:val="32"/>
          <w:highlight w:val="none"/>
          <w:u w:val="none"/>
          <w:lang w:val="en-US" w:eastAsia="zh-CN"/>
        </w:rPr>
        <w:t>2020年12月14日，公司党委召开党建工作暨意识形态专题会议，明确党委书记负总责，其他领导班子成员切实履行“一岗双责”，</w:t>
      </w:r>
      <w:r>
        <w:rPr>
          <w:rFonts w:hint="eastAsia" w:ascii="仿宋_GB2312" w:hAnsi="仿宋_GB2312" w:eastAsia="仿宋_GB2312" w:cs="仿宋_GB2312"/>
          <w:bCs/>
          <w:color w:val="auto"/>
          <w:sz w:val="32"/>
          <w:szCs w:val="32"/>
          <w:highlight w:val="none"/>
          <w:u w:val="none"/>
          <w:lang w:val="en-US" w:eastAsia="zh-CN"/>
        </w:rPr>
        <w:t>积极支持和配合做好党建工作</w:t>
      </w:r>
      <w:r>
        <w:rPr>
          <w:rFonts w:hint="eastAsia" w:ascii="仿宋_GB2312" w:hAnsi="仿宋_GB2312" w:eastAsia="仿宋_GB2312" w:cs="仿宋_GB2312"/>
          <w:bCs/>
          <w:sz w:val="32"/>
          <w:szCs w:val="32"/>
          <w:highlight w:val="none"/>
          <w:u w:val="none"/>
          <w:lang w:val="en-US" w:eastAsia="zh-CN"/>
        </w:rPr>
        <w:t>，形成党建与业务工作齐抓共管的工作责任机制。</w:t>
      </w:r>
      <w:r>
        <w:rPr>
          <w:rFonts w:hint="eastAsia" w:ascii="仿宋_GB2312" w:hAnsi="仿宋_GB2312" w:eastAsia="仿宋_GB2312" w:cs="仿宋_GB2312"/>
          <w:b/>
          <w:bCs w:val="0"/>
          <w:sz w:val="32"/>
          <w:szCs w:val="32"/>
          <w:highlight w:val="none"/>
          <w:u w:val="none"/>
          <w:lang w:val="en-US" w:eastAsia="zh-CN"/>
        </w:rPr>
        <w:t>四</w:t>
      </w:r>
      <w:r>
        <w:rPr>
          <w:rFonts w:hint="eastAsia" w:ascii="仿宋_GB2312" w:hAnsi="仿宋_GB2312" w:eastAsia="仿宋_GB2312" w:cs="仿宋_GB2312"/>
          <w:b/>
          <w:bCs w:val="0"/>
          <w:kern w:val="2"/>
          <w:sz w:val="32"/>
          <w:szCs w:val="32"/>
          <w:highlight w:val="none"/>
          <w:u w:val="none"/>
          <w:lang w:val="en-US" w:eastAsia="zh-CN" w:bidi="ar-SA"/>
        </w:rPr>
        <w:t>是</w:t>
      </w:r>
      <w:r>
        <w:rPr>
          <w:rFonts w:hint="eastAsia" w:ascii="仿宋_GB2312" w:hAnsi="仿宋_GB2312" w:eastAsia="仿宋_GB2312" w:cs="仿宋_GB2312"/>
          <w:kern w:val="2"/>
          <w:sz w:val="32"/>
          <w:szCs w:val="32"/>
          <w:highlight w:val="none"/>
          <w:u w:val="none"/>
          <w:lang w:val="en-US" w:eastAsia="zh-CN" w:bidi="ar-SA"/>
        </w:rPr>
        <w:t>将党建工作列为干部考察的重要内容，实现了党建工作与业务工作同部署、同考核。</w:t>
      </w:r>
    </w:p>
    <w:p>
      <w:pPr>
        <w:pStyle w:val="6"/>
        <w:keepNext w:val="0"/>
        <w:keepLines w:val="0"/>
        <w:pageBreakBefore w:val="0"/>
        <w:widowControl w:val="0"/>
        <w:numPr>
          <w:ilvl w:val="0"/>
          <w:numId w:val="0"/>
        </w:numPr>
        <w:kinsoku/>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（35）针对</w:t>
      </w:r>
      <w:r>
        <w:rPr>
          <w:rFonts w:hint="eastAsia" w:ascii="仿宋_GB2312" w:eastAsia="仿宋_GB2312" w:cs="仿宋_GB2312"/>
          <w:b w:val="0"/>
          <w:bCs w:val="0"/>
          <w:sz w:val="32"/>
          <w:szCs w:val="32"/>
          <w:highlight w:val="none"/>
          <w:u w:val="none"/>
        </w:rPr>
        <w:t>党建工作责任制未有效落实</w:t>
      </w:r>
      <w:r>
        <w:rPr>
          <w:rFonts w:hint="eastAsia" w:ascii="仿宋_GB2312" w:eastAsia="仿宋_GB2312" w:cs="仿宋_GB2312"/>
          <w:b w:val="0"/>
          <w:bCs w:val="0"/>
          <w:sz w:val="32"/>
          <w:szCs w:val="32"/>
          <w:highlight w:val="none"/>
          <w:u w:val="none"/>
          <w:lang w:val="en-US" w:eastAsia="zh-CN"/>
        </w:rPr>
        <w:t>问题</w:t>
      </w:r>
      <w:r>
        <w:rPr>
          <w:rFonts w:hint="eastAsia" w:ascii="仿宋_GB2312" w:eastAsia="仿宋_GB2312" w:cs="仿宋_GB2312"/>
          <w:b w:val="0"/>
          <w:bCs w:val="0"/>
          <w:sz w:val="32"/>
          <w:szCs w:val="32"/>
          <w:highlight w:val="none"/>
          <w:u w:val="none"/>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kern w:val="2"/>
          <w:sz w:val="32"/>
          <w:szCs w:val="32"/>
          <w:highlight w:val="none"/>
          <w:u w:val="none"/>
          <w:lang w:val="en-US" w:eastAsia="zh-CN" w:bidi="ar-SA"/>
        </w:rPr>
        <w:t>制定印发了《</w:t>
      </w:r>
      <w:r>
        <w:rPr>
          <w:rFonts w:hint="eastAsia" w:ascii="仿宋_GB2312" w:hAnsi="仿宋_GB2312" w:eastAsia="仿宋_GB2312" w:cs="仿宋_GB2312"/>
          <w:spacing w:val="0"/>
          <w:w w:val="100"/>
          <w:sz w:val="32"/>
          <w:szCs w:val="32"/>
          <w:highlight w:val="none"/>
          <w:u w:val="none"/>
        </w:rPr>
        <w:t>党建工作责任制实施办法</w:t>
      </w:r>
      <w:r>
        <w:rPr>
          <w:rFonts w:hint="eastAsia" w:ascii="仿宋_GB2312" w:hAnsi="仿宋_GB2312" w:eastAsia="仿宋_GB2312" w:cs="仿宋_GB2312"/>
          <w:kern w:val="2"/>
          <w:sz w:val="32"/>
          <w:szCs w:val="32"/>
          <w:highlight w:val="none"/>
          <w:u w:val="none"/>
          <w:lang w:val="en-US" w:eastAsia="zh-CN" w:bidi="ar-SA"/>
        </w:rPr>
        <w:t>》《党建工作责任制考核评价办法（暂行）》《党建工作责任制落实情况检查评价办法（试行）》等制度。</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kern w:val="2"/>
          <w:sz w:val="32"/>
          <w:szCs w:val="32"/>
          <w:highlight w:val="none"/>
          <w:u w:val="none"/>
          <w:lang w:val="en-US" w:eastAsia="zh-CN" w:bidi="ar-SA"/>
        </w:rPr>
        <w:t>统筹谋划推进党的建设和企业改革，不断加强基层党支部建设标准化，贯彻落实</w:t>
      </w:r>
      <w:r>
        <w:rPr>
          <w:rFonts w:hint="eastAsia" w:ascii="仿宋_GB2312" w:hAnsi="仿宋_GB2312" w:eastAsia="仿宋_GB2312" w:cs="仿宋_GB2312"/>
          <w:sz w:val="32"/>
          <w:szCs w:val="32"/>
          <w:highlight w:val="none"/>
          <w:u w:val="none"/>
          <w:lang w:val="en-US" w:eastAsia="zh-CN"/>
        </w:rPr>
        <w:t>《内设机构、职能配置和人员编制方案》，将党群工作部、综合管理部、组织人事部单独设立，</w:t>
      </w:r>
      <w:r>
        <w:rPr>
          <w:rFonts w:hint="eastAsia" w:ascii="仿宋_GB2312" w:hAnsi="仿宋_GB2312" w:eastAsia="仿宋_GB2312" w:cs="仿宋_GB2312"/>
          <w:kern w:val="2"/>
          <w:sz w:val="32"/>
          <w:szCs w:val="32"/>
          <w:highlight w:val="none"/>
          <w:u w:val="none"/>
          <w:lang w:val="en-US" w:eastAsia="zh-CN" w:bidi="ar-SA"/>
        </w:rPr>
        <w:t>形成了党建与业务工作齐抓共管的工作责任机制。</w:t>
      </w:r>
    </w:p>
    <w:p>
      <w:pPr>
        <w:keepNext w:val="0"/>
        <w:keepLines w:val="0"/>
        <w:pageBreakBefore w:val="0"/>
        <w:widowControl w:val="0"/>
        <w:numPr>
          <w:ilvl w:val="0"/>
          <w:numId w:val="0"/>
        </w:numPr>
        <w:kinsoku/>
        <w:overflowPunct w:val="0"/>
        <w:topLinePunct w:val="0"/>
        <w:autoSpaceDE/>
        <w:autoSpaceDN/>
        <w:bidi w:val="0"/>
        <w:adjustRightInd/>
        <w:snapToGrid/>
        <w:spacing w:line="600" w:lineRule="exact"/>
        <w:ind w:leftChars="0" w:right="0" w:rightChars="0" w:firstLine="640" w:firstLineChars="200"/>
        <w:jc w:val="both"/>
        <w:textAlignment w:val="auto"/>
        <w:rPr>
          <w:rFonts w:hint="default"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（36）针对</w:t>
      </w:r>
      <w:r>
        <w:rPr>
          <w:rFonts w:hint="eastAsia" w:ascii="仿宋_GB2312" w:eastAsia="仿宋_GB2312" w:cs="仿宋_GB2312"/>
          <w:b w:val="0"/>
          <w:bCs w:val="0"/>
          <w:sz w:val="32"/>
          <w:szCs w:val="32"/>
          <w:highlight w:val="none"/>
          <w:u w:val="none"/>
          <w:lang w:val="en-US" w:eastAsia="zh-CN"/>
        </w:rPr>
        <w:t>党建工作力量薄弱问题</w:t>
      </w:r>
      <w:r>
        <w:rPr>
          <w:rFonts w:hint="eastAsia" w:ascii="仿宋_GB2312" w:eastAsia="仿宋_GB2312" w:cs="仿宋_GB2312"/>
          <w:b w:val="0"/>
          <w:bCs w:val="0"/>
          <w:sz w:val="32"/>
          <w:szCs w:val="32"/>
          <w:highlight w:val="none"/>
          <w:u w:val="none"/>
          <w:lang w:eastAsia="zh-CN"/>
        </w:rPr>
        <w:t>。</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sz w:val="32"/>
          <w:szCs w:val="32"/>
          <w:highlight w:val="none"/>
          <w:u w:val="none"/>
          <w:lang w:val="en-US" w:eastAsia="zh-CN"/>
        </w:rPr>
        <w:t>单独设立党群工作部，并配备了专职党务干部，启动党群工作部副部长选拔任用工作。</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sz w:val="32"/>
          <w:szCs w:val="32"/>
          <w:highlight w:val="none"/>
          <w:u w:val="none"/>
          <w:lang w:val="en-US" w:eastAsia="zh-CN"/>
        </w:rPr>
        <w:t>各级党组织积极督促党员干部充分利用“学习强国”“甘肃党建”等学习平台开展学习，引导党员干部成为“专党务、懂业务”的复合型人才，增强抓好党建工作的主动性、自觉性，进一步提高党建工作质量。</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w w:val="100"/>
          <w:sz w:val="32"/>
          <w:szCs w:val="32"/>
          <w:highlight w:val="none"/>
          <w:u w:val="none"/>
          <w:lang w:val="en-US" w:eastAsia="zh-CN"/>
        </w:rPr>
        <w:t>2020年12月10日至11日，与两户委管企业联合举办了2020年度党建及纪检工作专题培训。</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（37）针对</w:t>
      </w:r>
      <w:r>
        <w:rPr>
          <w:rFonts w:hint="eastAsia" w:ascii="仿宋_GB2312" w:eastAsia="仿宋_GB2312" w:cs="仿宋_GB2312"/>
          <w:b w:val="0"/>
          <w:bCs w:val="0"/>
          <w:sz w:val="32"/>
          <w:szCs w:val="32"/>
          <w:highlight w:val="none"/>
          <w:u w:val="none"/>
          <w:lang w:val="en-US" w:eastAsia="zh-CN"/>
        </w:rPr>
        <w:t>党建经费计提不足、使用不到位问题。公司</w:t>
      </w:r>
      <w:r>
        <w:rPr>
          <w:rFonts w:hint="eastAsia" w:ascii="仿宋_GB2312" w:hAnsi="仿宋_GB2312" w:eastAsia="仿宋_GB2312" w:cs="仿宋_GB2312"/>
          <w:b w:val="0"/>
          <w:bCs w:val="0"/>
          <w:kern w:val="2"/>
          <w:sz w:val="32"/>
          <w:szCs w:val="32"/>
          <w:highlight w:val="none"/>
          <w:u w:val="none"/>
          <w:lang w:val="en-US" w:eastAsia="zh-CN" w:bidi="ar-SA"/>
        </w:rPr>
        <w:t>依据</w:t>
      </w:r>
      <w:r>
        <w:rPr>
          <w:rFonts w:hint="eastAsia" w:ascii="仿宋_GB2312" w:hAnsi="仿宋_GB2312" w:eastAsia="仿宋_GB2312" w:cs="仿宋_GB2312"/>
          <w:sz w:val="32"/>
          <w:szCs w:val="32"/>
          <w:highlight w:val="none"/>
          <w:u w:val="none"/>
          <w:lang w:val="en-US" w:eastAsia="zh-CN"/>
        </w:rPr>
        <w:t>《中共中央组织部、财政部、国务院国资委党委、国家税务总局关于国有企业党组织工作经费问题的通知》的规定，按照公司上年度工资总额的1%计提了党建经费，为公司党建工作提供了经费保障。2020年，公司党委及管理党组织关系的3个企业法人党支部按上年度工资总额的1%共计提党建工作经费103352.88元，共支出33822.03元，主要用于党务干部培训、购买《习近平谈治国理政》《中华人民共和国民法典》及各类党报党刊、开展表彰活动等。2021年，公司各级党组织严格按照2020年工资总额的1%共计提党建工作经费128762.00元。</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bCs/>
          <w:kern w:val="2"/>
          <w:sz w:val="32"/>
          <w:szCs w:val="32"/>
          <w:u w:val="none"/>
          <w:lang w:val="en-US" w:eastAsia="zh-CN" w:bidi="ar-SA"/>
        </w:rPr>
      </w:pPr>
      <w:r>
        <w:rPr>
          <w:rFonts w:hint="eastAsia" w:ascii="仿宋_GB2312" w:hAnsi="仿宋_GB2312" w:eastAsia="仿宋_GB2312" w:cs="仿宋_GB2312"/>
          <w:b/>
          <w:bCs/>
          <w:kern w:val="2"/>
          <w:sz w:val="32"/>
          <w:szCs w:val="32"/>
          <w:u w:val="none"/>
          <w:lang w:val="en-US" w:eastAsia="zh-CN" w:bidi="ar-SA"/>
        </w:rPr>
        <w:t>13.关于“</w:t>
      </w:r>
      <w:r>
        <w:rPr>
          <w:rFonts w:hint="eastAsia" w:ascii="仿宋_GB2312" w:eastAsia="仿宋_GB2312" w:cs="仿宋_GB2312"/>
          <w:b/>
          <w:bCs/>
          <w:sz w:val="32"/>
          <w:szCs w:val="32"/>
          <w:highlight w:val="none"/>
          <w:u w:val="none"/>
        </w:rPr>
        <w:t>基层党组织建设不够严格规范</w:t>
      </w:r>
      <w:r>
        <w:rPr>
          <w:rFonts w:hint="eastAsia" w:ascii="仿宋_GB2312" w:hAnsi="仿宋_GB2312" w:eastAsia="仿宋_GB2312" w:cs="仿宋_GB2312"/>
          <w:b/>
          <w:bCs/>
          <w:kern w:val="2"/>
          <w:sz w:val="32"/>
          <w:szCs w:val="32"/>
          <w:u w:val="none"/>
          <w:lang w:val="en-US" w:eastAsia="zh-CN" w:bidi="ar-SA"/>
        </w:rPr>
        <w:t>”问题</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（38）针对</w:t>
      </w:r>
      <w:r>
        <w:rPr>
          <w:rFonts w:hint="eastAsia" w:ascii="仿宋_GB2312" w:eastAsia="仿宋_GB2312" w:cs="仿宋_GB2312"/>
          <w:b w:val="0"/>
          <w:bCs w:val="0"/>
          <w:sz w:val="32"/>
          <w:szCs w:val="32"/>
          <w:highlight w:val="none"/>
          <w:u w:val="none"/>
          <w:lang w:val="en-US" w:eastAsia="zh-CN"/>
        </w:rPr>
        <w:t>党支部建设标准化水平还需提高问题。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2021年3月份，经公司党委会研究决定，撤销知识产权港公司机关党支部，成立机关第一、第二党支部。</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公司以各党支部成立为契机，积极筹备建立党员活动室，为党员教育活动提供场所保障。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color w:val="0F0F0F"/>
          <w:kern w:val="0"/>
          <w:sz w:val="32"/>
          <w:szCs w:val="32"/>
          <w:u w:val="none"/>
          <w:lang w:val="en-US" w:eastAsia="zh-CN"/>
        </w:rPr>
      </w:pPr>
      <w:r>
        <w:rPr>
          <w:rFonts w:hint="eastAsia" w:ascii="仿宋_GB2312" w:hAnsi="仿宋_GB2312" w:eastAsia="仿宋_GB2312" w:cs="仿宋_GB2312"/>
          <w:b w:val="0"/>
          <w:bCs w:val="0"/>
          <w:kern w:val="2"/>
          <w:sz w:val="32"/>
          <w:szCs w:val="32"/>
          <w:u w:val="none"/>
          <w:lang w:val="en-US" w:eastAsia="zh-CN" w:bidi="ar-SA"/>
        </w:rPr>
        <w:t>（39）针对</w:t>
      </w:r>
      <w:r>
        <w:rPr>
          <w:rFonts w:hint="eastAsia" w:ascii="仿宋_GB2312" w:eastAsia="仿宋_GB2312" w:cs="仿宋_GB2312"/>
          <w:b w:val="0"/>
          <w:bCs w:val="0"/>
          <w:sz w:val="32"/>
          <w:szCs w:val="32"/>
          <w:highlight w:val="none"/>
          <w:u w:val="none"/>
          <w:lang w:val="en-US" w:eastAsia="zh-CN"/>
        </w:rPr>
        <w:t>党员日常教育管理不严格问题。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公司党委和党委理论学习中心组坚持把学习习近平新时代中国特色社会主义思想、习近平总书记重要讲话精神作为“第一议题”和首要政治任务，不断强化党员干部理论武装，强化党员干部政治思想自觉。</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sz w:val="32"/>
          <w:szCs w:val="32"/>
          <w:u w:val="none"/>
          <w:lang w:val="en-US" w:eastAsia="zh-CN"/>
        </w:rPr>
        <w:t>各党支部认真落实“三会一课”、民主评议党员、谈心谈话、组织生活会等组织生活制度。</w:t>
      </w:r>
      <w:r>
        <w:rPr>
          <w:rFonts w:hint="eastAsia" w:ascii="仿宋_GB2312" w:hAnsi="仿宋_GB2312" w:eastAsia="仿宋_GB2312" w:cs="仿宋_GB2312"/>
          <w:b/>
          <w:bCs/>
          <w:sz w:val="32"/>
          <w:szCs w:val="32"/>
          <w:u w:val="none"/>
          <w:lang w:val="en-US" w:eastAsia="zh-CN"/>
        </w:rPr>
        <w:t>三是</w:t>
      </w:r>
      <w:r>
        <w:rPr>
          <w:rFonts w:hint="eastAsia" w:ascii="仿宋_GB2312" w:hAnsi="仿宋_GB2312" w:eastAsia="仿宋_GB2312" w:cs="仿宋_GB2312"/>
          <w:b w:val="0"/>
          <w:bCs w:val="0"/>
          <w:sz w:val="32"/>
          <w:szCs w:val="32"/>
          <w:u w:val="none"/>
          <w:lang w:val="en-US" w:eastAsia="zh-CN"/>
        </w:rPr>
        <w:t>督促</w:t>
      </w:r>
      <w:r>
        <w:rPr>
          <w:rFonts w:hint="eastAsia" w:ascii="仿宋_GB2312" w:hAnsi="仿宋_GB2312" w:eastAsia="仿宋_GB2312" w:cs="仿宋_GB2312"/>
          <w:sz w:val="32"/>
          <w:szCs w:val="32"/>
          <w:u w:val="none"/>
          <w:lang w:val="en-US" w:eastAsia="zh-CN"/>
        </w:rPr>
        <w:t>党员干部深入学习</w:t>
      </w:r>
      <w:r>
        <w:rPr>
          <w:rFonts w:hint="eastAsia" w:ascii="仿宋_GB2312" w:hAnsi="仿宋_GB2312" w:eastAsia="仿宋_GB2312" w:cs="仿宋_GB2312"/>
          <w:b w:val="0"/>
          <w:bCs w:val="0"/>
          <w:sz w:val="32"/>
          <w:szCs w:val="32"/>
          <w:highlight w:val="none"/>
          <w:u w:val="none"/>
          <w:lang w:val="en-US" w:eastAsia="zh-CN"/>
        </w:rPr>
        <w:t>党内法规制度，进一步强化党员干部的党性、法纪、廉洁意识。</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b w:val="0"/>
          <w:bCs w:val="0"/>
          <w:sz w:val="32"/>
          <w:szCs w:val="32"/>
          <w:highlight w:val="none"/>
          <w:u w:val="none"/>
          <w:lang w:val="en-US" w:eastAsia="zh-CN"/>
        </w:rPr>
        <w:t>建立完善了入党申请人、入党积极分子、发展对象台账。</w:t>
      </w:r>
      <w:r>
        <w:rPr>
          <w:rFonts w:hint="eastAsia" w:ascii="仿宋_GB2312" w:hAnsi="仿宋_GB2312" w:eastAsia="仿宋_GB2312" w:cs="仿宋_GB2312"/>
          <w:b/>
          <w:bCs/>
          <w:sz w:val="32"/>
          <w:szCs w:val="32"/>
          <w:highlight w:val="none"/>
          <w:u w:val="none"/>
          <w:lang w:val="en-US" w:eastAsia="zh-CN"/>
        </w:rPr>
        <w:t>五是</w:t>
      </w:r>
      <w:r>
        <w:rPr>
          <w:rFonts w:hint="eastAsia" w:ascii="仿宋_GB2312" w:hAnsi="仿宋_GB2312" w:eastAsia="仿宋_GB2312" w:cs="仿宋_GB2312"/>
          <w:b w:val="0"/>
          <w:bCs w:val="0"/>
          <w:sz w:val="32"/>
          <w:szCs w:val="32"/>
          <w:highlight w:val="none"/>
          <w:u w:val="none"/>
          <w:lang w:val="en-US" w:eastAsia="zh-CN"/>
        </w:rPr>
        <w:t>各党支部对支部党员的学习笔记、“学习强国”“甘肃党建”学习情况进行不定期抽查，进一步加强和改进党员教育管理工作。</w:t>
      </w:r>
      <w:r>
        <w:rPr>
          <w:rFonts w:hint="eastAsia" w:ascii="仿宋_GB2312" w:hAnsi="仿宋_GB2312" w:eastAsia="仿宋_GB2312" w:cs="仿宋_GB2312"/>
          <w:b/>
          <w:bCs/>
          <w:sz w:val="32"/>
          <w:szCs w:val="32"/>
          <w:highlight w:val="none"/>
          <w:u w:val="none"/>
          <w:lang w:val="en-US" w:eastAsia="zh-CN"/>
        </w:rPr>
        <w:t>六是</w:t>
      </w:r>
      <w:r>
        <w:rPr>
          <w:rFonts w:hint="eastAsia" w:ascii="仿宋_GB2312" w:hAnsi="仿宋_GB2312" w:eastAsia="仿宋_GB2312" w:cs="仿宋_GB2312"/>
          <w:bCs/>
          <w:color w:val="0F0F0F"/>
          <w:kern w:val="0"/>
          <w:sz w:val="32"/>
          <w:szCs w:val="32"/>
          <w:u w:val="none"/>
          <w:lang w:val="en-US" w:eastAsia="zh-CN" w:bidi="ar-SA"/>
        </w:rPr>
        <w:t>2021年1月党群工作部、纪委办公室对公司基层党支部建设情况、“</w:t>
      </w:r>
      <w:r>
        <w:rPr>
          <w:rFonts w:hint="eastAsia" w:ascii="仿宋_GB2312" w:hAnsi="仿宋_GB2312" w:eastAsia="仿宋_GB2312" w:cs="仿宋_GB2312"/>
          <w:color w:val="0F0F0F"/>
          <w:kern w:val="0"/>
          <w:sz w:val="32"/>
          <w:szCs w:val="32"/>
          <w:u w:val="none"/>
          <w:lang w:val="en-US" w:eastAsia="zh-CN"/>
        </w:rPr>
        <w:t>三会一课”组织生活开展情况、党员学习教育情况进行了集中督促检查。</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（40）针对</w:t>
      </w:r>
      <w:r>
        <w:rPr>
          <w:rFonts w:hint="eastAsia" w:ascii="仿宋_GB2312" w:eastAsia="仿宋_GB2312" w:cs="仿宋_GB2312"/>
          <w:b w:val="0"/>
          <w:bCs w:val="0"/>
          <w:sz w:val="32"/>
          <w:szCs w:val="32"/>
          <w:highlight w:val="none"/>
          <w:u w:val="none"/>
          <w:lang w:val="en-US" w:eastAsia="zh-CN"/>
        </w:rPr>
        <w:t>党内组织生活不规范问题。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对各党支部</w:t>
      </w:r>
      <w:r>
        <w:rPr>
          <w:rFonts w:hint="eastAsia" w:ascii="仿宋_GB2312" w:hAnsi="仿宋_GB2312" w:eastAsia="仿宋_GB2312" w:cs="仿宋_GB2312"/>
          <w:sz w:val="32"/>
          <w:szCs w:val="32"/>
          <w:highlight w:val="none"/>
          <w:u w:val="none"/>
          <w:lang w:val="en-US" w:eastAsia="zh-CN"/>
        </w:rPr>
        <w:t>支委会、党员大会、组织生活会等开展情况进行全面的督促检查，进一步规范党内政治生活。</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sz w:val="32"/>
          <w:szCs w:val="32"/>
          <w:highlight w:val="none"/>
          <w:u w:val="none"/>
          <w:lang w:val="en-US" w:eastAsia="zh-CN"/>
        </w:rPr>
        <w:t>严格落实《关于新形势下党内政治生活的若干准则》《中国共产党支部工作条例》《中国共产党国有企业基层组织工作条例（试行）》，深入推进党支部建设标准化。</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b w:val="0"/>
          <w:bCs w:val="0"/>
          <w:sz w:val="32"/>
          <w:szCs w:val="32"/>
          <w:highlight w:val="none"/>
          <w:u w:val="none"/>
          <w:lang w:val="en-US" w:eastAsia="zh-CN"/>
        </w:rPr>
        <w:t>各党支部</w:t>
      </w:r>
      <w:r>
        <w:rPr>
          <w:rFonts w:hint="eastAsia" w:ascii="仿宋_GB2312" w:hAnsi="仿宋_GB2312" w:eastAsia="仿宋_GB2312" w:cs="仿宋_GB2312"/>
          <w:sz w:val="32"/>
          <w:szCs w:val="32"/>
          <w:highlight w:val="none"/>
          <w:u w:val="none"/>
          <w:lang w:val="en-US" w:eastAsia="zh-CN"/>
        </w:rPr>
        <w:t>严格落实“三会一课”制度，提高支委会议事质量，及时、规范、全面做好“三会一课”记录和材料整理归档工作。</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sz w:val="32"/>
          <w:szCs w:val="32"/>
          <w:highlight w:val="none"/>
          <w:u w:val="none"/>
          <w:lang w:val="en-US" w:eastAsia="zh-CN"/>
        </w:rPr>
        <w:t>2021年1月20日在巡察反馈问题整改专题民主生活会上，党委班子全体成员坚持解放思想、实事求是，勇于自我剖析，敢于相互批评，达到了统一思想、改进作风、加强监督、增进团结的效果。</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3" w:firstLineChars="200"/>
        <w:textAlignment w:val="auto"/>
        <w:rPr>
          <w:rFonts w:hint="eastAsia" w:ascii="仿宋_GB2312" w:hAnsi="仿宋_GB2312" w:eastAsia="仿宋_GB2312" w:cs="仿宋_GB2312"/>
          <w:b/>
          <w:bCs/>
          <w:kern w:val="2"/>
          <w:sz w:val="32"/>
          <w:szCs w:val="32"/>
          <w:highlight w:val="none"/>
          <w:u w:val="none"/>
          <w:lang w:val="en-US" w:eastAsia="zh-CN" w:bidi="ar-SA"/>
        </w:rPr>
      </w:pPr>
      <w:r>
        <w:rPr>
          <w:rFonts w:hint="eastAsia" w:ascii="仿宋_GB2312" w:hAnsi="仿宋_GB2312" w:eastAsia="仿宋_GB2312" w:cs="仿宋_GB2312"/>
          <w:b/>
          <w:bCs/>
          <w:kern w:val="2"/>
          <w:sz w:val="32"/>
          <w:szCs w:val="32"/>
          <w:highlight w:val="none"/>
          <w:u w:val="none"/>
          <w:lang w:val="en-US" w:eastAsia="zh-CN" w:bidi="ar-SA"/>
        </w:rPr>
        <w:t>14.关于“</w:t>
      </w:r>
      <w:r>
        <w:rPr>
          <w:rFonts w:hint="eastAsia" w:ascii="仿宋_GB2312" w:eastAsia="仿宋_GB2312" w:cs="仿宋_GB2312"/>
          <w:b/>
          <w:bCs/>
          <w:sz w:val="32"/>
          <w:szCs w:val="32"/>
          <w:highlight w:val="none"/>
          <w:u w:val="none"/>
        </w:rPr>
        <w:t>干部队伍中存在不主动担当作为的现象</w:t>
      </w:r>
      <w:r>
        <w:rPr>
          <w:rFonts w:hint="eastAsia" w:ascii="仿宋_GB2312" w:hAnsi="仿宋_GB2312" w:eastAsia="仿宋_GB2312" w:cs="仿宋_GB2312"/>
          <w:b/>
          <w:bCs/>
          <w:kern w:val="2"/>
          <w:sz w:val="32"/>
          <w:szCs w:val="32"/>
          <w:highlight w:val="none"/>
          <w:u w:val="none"/>
          <w:lang w:val="en-US" w:eastAsia="zh-CN" w:bidi="ar-SA"/>
        </w:rPr>
        <w:t>”问题</w:t>
      </w:r>
    </w:p>
    <w:p>
      <w:pPr>
        <w:keepNext w:val="0"/>
        <w:keepLines w:val="0"/>
        <w:pageBreakBefore w:val="0"/>
        <w:widowControl w:val="0"/>
        <w:kinsoku/>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highlight w:val="none"/>
          <w:u w:val="none"/>
          <w:lang w:val="en-US" w:eastAsia="zh-CN" w:bidi="ar-SA"/>
        </w:rPr>
        <w:t>（41）针对</w:t>
      </w:r>
      <w:r>
        <w:rPr>
          <w:rFonts w:hint="eastAsia" w:ascii="仿宋_GB2312" w:eastAsia="仿宋_GB2312" w:cs="仿宋_GB2312"/>
          <w:b w:val="0"/>
          <w:bCs w:val="0"/>
          <w:sz w:val="32"/>
          <w:szCs w:val="32"/>
          <w:highlight w:val="none"/>
          <w:u w:val="none"/>
          <w:lang w:val="en-US" w:eastAsia="zh-CN"/>
        </w:rPr>
        <w:t>班子成员担当意识还需加强问题。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公司组织相关工作人员，对公司成立以来签订的各类合同协议进行了自查自纠，针对合同中签订日期填写不全的问题及时整改，并对相关经办人员进行提醒教育，防范化解合同风险。</w:t>
      </w:r>
      <w:r>
        <w:rPr>
          <w:rFonts w:hint="eastAsia" w:ascii="仿宋_GB2312" w:hAnsi="仿宋_GB2312" w:eastAsia="仿宋_GB2312" w:cs="仿宋_GB2312"/>
          <w:b/>
          <w:bCs/>
          <w:kern w:val="2"/>
          <w:sz w:val="32"/>
          <w:szCs w:val="32"/>
          <w:highlight w:val="none"/>
          <w:u w:val="none"/>
          <w:lang w:val="en-US" w:eastAsia="zh-CN" w:bidi="ar-SA"/>
        </w:rPr>
        <w:t>二是</w:t>
      </w:r>
      <w:r>
        <w:rPr>
          <w:rFonts w:hint="eastAsia" w:ascii="仿宋_GB2312" w:hAnsi="仿宋_GB2312" w:eastAsia="仿宋_GB2312" w:cs="仿宋_GB2312"/>
          <w:b w:val="0"/>
          <w:bCs w:val="0"/>
          <w:kern w:val="2"/>
          <w:sz w:val="32"/>
          <w:szCs w:val="32"/>
          <w:highlight w:val="none"/>
          <w:u w:val="none"/>
          <w:lang w:val="en-US" w:eastAsia="zh-CN" w:bidi="ar-SA"/>
        </w:rPr>
        <w:t>已补充完善</w:t>
      </w:r>
      <w:r>
        <w:rPr>
          <w:rFonts w:hint="eastAsia" w:ascii="仿宋_GB2312" w:hAnsi="仿宋_GB2312" w:eastAsia="仿宋_GB2312" w:cs="仿宋_GB2312"/>
          <w:b w:val="0"/>
          <w:bCs w:val="0"/>
          <w:sz w:val="32"/>
          <w:szCs w:val="32"/>
          <w:highlight w:val="none"/>
          <w:u w:val="none"/>
          <w:lang w:val="en-US" w:eastAsia="zh-CN"/>
        </w:rPr>
        <w:t>2018年以来未经授权委托签订的合同协议的授权委托书，促进合同管理工作规范化、制度化、程序化。</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b w:val="0"/>
          <w:bCs w:val="0"/>
          <w:sz w:val="32"/>
          <w:szCs w:val="32"/>
          <w:highlight w:val="none"/>
          <w:u w:val="none"/>
          <w:lang w:val="en-US" w:eastAsia="zh-CN"/>
        </w:rPr>
        <w:t>严格落实</w:t>
      </w:r>
      <w:r>
        <w:rPr>
          <w:rFonts w:hint="eastAsia" w:ascii="仿宋_GB2312" w:hAnsi="仿宋_GB2312" w:eastAsia="仿宋_GB2312" w:cs="仿宋_GB2312"/>
          <w:sz w:val="32"/>
          <w:szCs w:val="32"/>
          <w:highlight w:val="none"/>
          <w:u w:val="none"/>
          <w:lang w:val="en-US" w:eastAsia="zh-CN"/>
        </w:rPr>
        <w:t>《合同管理办法》，不断提升公司合同管理工作水平。截至2021年3月底，公司签订各类合同10份，均严格履行公司合同审签程序。</w:t>
      </w:r>
      <w:r>
        <w:rPr>
          <w:rFonts w:hint="eastAsia" w:ascii="仿宋_GB2312" w:hAnsi="仿宋_GB2312" w:eastAsia="仿宋_GB2312" w:cs="仿宋_GB2312"/>
          <w:b/>
          <w:bCs/>
          <w:sz w:val="32"/>
          <w:szCs w:val="32"/>
          <w:highlight w:val="none"/>
          <w:u w:val="none"/>
          <w:lang w:val="en-US" w:eastAsia="zh-CN"/>
        </w:rPr>
        <w:t>四是</w:t>
      </w:r>
      <w:r>
        <w:rPr>
          <w:rFonts w:hint="eastAsia" w:ascii="仿宋_GB2312" w:hAnsi="仿宋_GB2312" w:eastAsia="仿宋_GB2312" w:cs="仿宋_GB2312"/>
          <w:sz w:val="32"/>
          <w:szCs w:val="32"/>
          <w:highlight w:val="none"/>
          <w:u w:val="none"/>
          <w:lang w:val="en-US" w:eastAsia="zh-CN"/>
        </w:rPr>
        <w:t>公司严格落实授权管理操作流程，杜绝再次发生授</w:t>
      </w:r>
      <w:r>
        <w:rPr>
          <w:rFonts w:hint="eastAsia" w:ascii="仿宋_GB2312" w:hAnsi="仿宋_GB2312" w:eastAsia="仿宋_GB2312" w:cs="仿宋_GB2312"/>
          <w:b w:val="0"/>
          <w:bCs w:val="0"/>
          <w:sz w:val="32"/>
          <w:szCs w:val="32"/>
          <w:highlight w:val="none"/>
          <w:u w:val="none"/>
          <w:lang w:val="en-US" w:eastAsia="zh-CN"/>
        </w:rPr>
        <w:t>权委托书中委托人、受托人均为一人情况。</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（42）针对</w:t>
      </w:r>
      <w:r>
        <w:rPr>
          <w:rFonts w:hint="eastAsia" w:ascii="仿宋_GB2312" w:eastAsia="仿宋_GB2312" w:cs="仿宋_GB2312"/>
          <w:b w:val="0"/>
          <w:bCs w:val="0"/>
          <w:sz w:val="32"/>
          <w:szCs w:val="32"/>
          <w:highlight w:val="none"/>
          <w:u w:val="none"/>
          <w:lang w:val="en-US" w:eastAsia="zh-CN"/>
        </w:rPr>
        <w:t>党委会召开准备不充分问题。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严格落实公司</w:t>
      </w:r>
      <w:r>
        <w:rPr>
          <w:rFonts w:hint="eastAsia" w:ascii="仿宋_GB2312" w:hAnsi="仿宋_GB2312" w:eastAsia="仿宋_GB2312" w:cs="仿宋_GB2312"/>
          <w:bCs/>
          <w:sz w:val="32"/>
          <w:szCs w:val="32"/>
          <w:highlight w:val="none"/>
          <w:u w:val="none"/>
          <w:lang w:val="en-US" w:eastAsia="zh-CN"/>
        </w:rPr>
        <w:t>《会议管理及指南手册》有关要求，统筹会议管理。公司党委会拟召开前3天，由党群工作部通知各部门、各子公司准备会议议案、填写《党委会议案审批单》，经审批后，由党群工作部对议案进行整理汇编，形成会议材料；会议拟召开前2天形成会议议程，呈公司党委书记审定，确定会议召开时间及参会人员；会议正式召开前1天，党群工作部将会议议程及会议材料呈送参会领导及相关人员审阅，充分沟通、酝酿意见，切实提高会议质量。</w:t>
      </w:r>
      <w:r>
        <w:rPr>
          <w:rFonts w:hint="eastAsia" w:ascii="仿宋_GB2312" w:hAnsi="仿宋_GB2312" w:eastAsia="仿宋_GB2312" w:cs="仿宋_GB2312"/>
          <w:b/>
          <w:bCs w:val="0"/>
          <w:sz w:val="32"/>
          <w:szCs w:val="32"/>
          <w:highlight w:val="none"/>
          <w:u w:val="none"/>
          <w:lang w:val="en-US" w:eastAsia="zh-CN"/>
        </w:rPr>
        <w:t>二是</w:t>
      </w:r>
      <w:r>
        <w:rPr>
          <w:rFonts w:hint="eastAsia" w:ascii="仿宋_GB2312" w:hAnsi="仿宋_GB2312" w:eastAsia="仿宋_GB2312" w:cs="仿宋_GB2312"/>
          <w:bCs/>
          <w:sz w:val="32"/>
          <w:szCs w:val="32"/>
          <w:highlight w:val="none"/>
          <w:u w:val="none"/>
          <w:lang w:val="en-US" w:eastAsia="zh-CN"/>
        </w:rPr>
        <w:t>严格落实《党委会议事规则》，对“三重一大”决策事项进行充分酝酿，</w:t>
      </w:r>
      <w:r>
        <w:rPr>
          <w:rFonts w:hint="eastAsia" w:ascii="仿宋_GB2312" w:hAnsi="仿宋_GB2312" w:eastAsia="仿宋_GB2312" w:cs="仿宋_GB2312"/>
          <w:sz w:val="32"/>
          <w:szCs w:val="32"/>
          <w:highlight w:val="none"/>
          <w:u w:val="none"/>
          <w:lang w:val="en-US" w:eastAsia="zh-CN"/>
        </w:rPr>
        <w:t>充分发挥党委把方向管大局</w:t>
      </w:r>
      <w:r>
        <w:rPr>
          <w:rFonts w:hint="eastAsia" w:ascii="仿宋_GB2312" w:hAnsi="仿宋_GB2312" w:eastAsia="仿宋_GB2312" w:cs="仿宋_GB2312"/>
          <w:b w:val="0"/>
          <w:bCs w:val="0"/>
          <w:kern w:val="2"/>
          <w:sz w:val="32"/>
          <w:szCs w:val="32"/>
          <w:highlight w:val="none"/>
          <w:u w:val="none"/>
          <w:lang w:val="en-US" w:eastAsia="zh-CN" w:bidi="ar-SA"/>
        </w:rPr>
        <w:t>促落实的领导作用</w:t>
      </w:r>
      <w:r>
        <w:rPr>
          <w:rFonts w:hint="eastAsia" w:ascii="仿宋_GB2312" w:hAnsi="仿宋_GB2312" w:eastAsia="仿宋_GB2312" w:cs="仿宋_GB2312"/>
          <w:sz w:val="32"/>
          <w:szCs w:val="32"/>
          <w:highlight w:val="none"/>
          <w:u w:val="none"/>
          <w:lang w:val="en-US" w:eastAsia="zh-CN"/>
        </w:rPr>
        <w:t>，保障党委决策民主化、科学化、程序化。</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left"/>
        <w:textAlignment w:val="auto"/>
        <w:rPr>
          <w:rFonts w:hint="eastAsia" w:ascii="楷体" w:hAnsi="楷体" w:eastAsia="楷体" w:cs="楷体"/>
          <w:sz w:val="32"/>
          <w:szCs w:val="32"/>
          <w:u w:val="none"/>
        </w:rPr>
      </w:pPr>
      <w:r>
        <w:rPr>
          <w:rFonts w:hint="eastAsia" w:ascii="楷体" w:hAnsi="楷体" w:eastAsia="楷体" w:cs="楷体"/>
          <w:sz w:val="32"/>
          <w:szCs w:val="32"/>
          <w:u w:val="none"/>
        </w:rPr>
        <w:t>（四）党委对巡视巡察审计专项检查等监督发现问题和主题教育检视问题整改落实方面</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（43）针对</w:t>
      </w:r>
      <w:r>
        <w:rPr>
          <w:rFonts w:hint="eastAsia" w:ascii="仿宋_GB2312" w:eastAsia="仿宋_GB2312" w:cs="仿宋_GB2312"/>
          <w:b w:val="0"/>
          <w:bCs w:val="0"/>
          <w:sz w:val="32"/>
          <w:szCs w:val="32"/>
          <w:highlight w:val="none"/>
          <w:u w:val="none"/>
          <w:lang w:val="en-US" w:eastAsia="zh-CN"/>
        </w:rPr>
        <w:t>公司党委落实整改主体责任还不到位问题。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2021年2月7日，</w:t>
      </w:r>
      <w:r>
        <w:rPr>
          <w:rFonts w:hint="eastAsia" w:ascii="仿宋_GB2312" w:hAnsi="仿宋_GB2312" w:eastAsia="仿宋_GB2312" w:cs="仿宋_GB2312"/>
          <w:sz w:val="32"/>
          <w:szCs w:val="32"/>
          <w:highlight w:val="none"/>
          <w:u w:val="none"/>
          <w:lang w:val="en-US" w:eastAsia="zh-CN"/>
        </w:rPr>
        <w:t>公司组织专题会议，深入学习贯彻习近平总书记关于巡视工作的重要论述，教育引导党员干部从全局和战略高度深刻认识开展政治巡视的极端重要性和现实紧迫性，自觉把思想和行动统一到习近平总书记关于巡视工作的重要论述和党中央部署要求上来，讲政治、讲忠诚、讲担当，紧紧抓住此次巡察机遇，推动公司管党治党工作和各项事项发展迈上新台阶。</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b w:val="0"/>
          <w:bCs w:val="0"/>
          <w:sz w:val="32"/>
          <w:szCs w:val="32"/>
          <w:highlight w:val="none"/>
          <w:u w:val="none"/>
          <w:lang w:val="en-US" w:eastAsia="zh-CN"/>
        </w:rPr>
        <w:t>2020年12月30日，公司召开党委会，</w:t>
      </w:r>
      <w:r>
        <w:rPr>
          <w:rFonts w:hint="eastAsia" w:ascii="仿宋_GB2312" w:hAnsi="仿宋_GB2312" w:eastAsia="仿宋_GB2312" w:cs="仿宋_GB2312"/>
          <w:sz w:val="32"/>
          <w:szCs w:val="32"/>
          <w:highlight w:val="none"/>
          <w:u w:val="none"/>
          <w:lang w:val="en-US" w:eastAsia="zh-CN"/>
        </w:rPr>
        <w:t>研究安排部署整改工作，制定整改方案，分解细化整改内容、整改措施、整改时限，逐一明确具体责任领导、责任部门，建立整改台账，做到问题不整改不放过、整改不到位不放过。</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sz w:val="32"/>
          <w:szCs w:val="32"/>
          <w:highlight w:val="none"/>
          <w:u w:val="none"/>
          <w:lang w:val="en-US" w:eastAsia="zh-CN"/>
        </w:rPr>
        <w:t>党委切实担起整改主体责任，党委书记负总责、亲自抓，其他班子成员带头抓，各负其责，不定期听取分管领域整改进展情况汇报，切实抓紧抓好整改落实工作</w:t>
      </w:r>
      <w:r>
        <w:rPr>
          <w:rFonts w:hint="eastAsia" w:ascii="仿宋_GB2312" w:hAnsi="仿宋_GB2312" w:eastAsia="仿宋_GB2312" w:cs="仿宋_GB2312"/>
          <w:b/>
          <w:bCs/>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（44）针对</w:t>
      </w:r>
      <w:r>
        <w:rPr>
          <w:rFonts w:hint="eastAsia" w:ascii="仿宋_GB2312" w:eastAsia="仿宋_GB2312" w:cs="仿宋_GB2312"/>
          <w:b w:val="0"/>
          <w:bCs w:val="0"/>
          <w:sz w:val="32"/>
          <w:szCs w:val="32"/>
          <w:highlight w:val="none"/>
          <w:u w:val="none"/>
          <w:lang w:val="en-US" w:eastAsia="zh-CN"/>
        </w:rPr>
        <w:t>纪委对党组织整改主体责任的监督还不到位问题。</w:t>
      </w:r>
      <w:r>
        <w:rPr>
          <w:rFonts w:hint="eastAsia" w:ascii="仿宋_GB2312" w:hAnsi="仿宋_GB2312" w:eastAsia="仿宋_GB2312" w:cs="仿宋_GB2312"/>
          <w:b/>
          <w:bCs/>
          <w:kern w:val="2"/>
          <w:sz w:val="32"/>
          <w:szCs w:val="32"/>
          <w:highlight w:val="none"/>
          <w:u w:val="none"/>
          <w:lang w:val="en-US" w:eastAsia="zh-CN" w:bidi="ar-SA"/>
        </w:rPr>
        <w:t>一是</w:t>
      </w:r>
      <w:r>
        <w:rPr>
          <w:rFonts w:hint="eastAsia" w:ascii="仿宋_GB2312" w:hAnsi="仿宋_GB2312" w:eastAsia="仿宋_GB2312" w:cs="仿宋_GB2312"/>
          <w:b w:val="0"/>
          <w:bCs w:val="0"/>
          <w:kern w:val="2"/>
          <w:sz w:val="32"/>
          <w:szCs w:val="32"/>
          <w:highlight w:val="none"/>
          <w:u w:val="none"/>
          <w:lang w:val="en-US" w:eastAsia="zh-CN" w:bidi="ar-SA"/>
        </w:rPr>
        <w:t>公司纪委组织相关工作人员</w:t>
      </w:r>
      <w:r>
        <w:rPr>
          <w:rFonts w:hint="eastAsia" w:ascii="仿宋_GB2312" w:hAnsi="仿宋_GB2312" w:eastAsia="仿宋_GB2312" w:cs="仿宋_GB2312"/>
          <w:sz w:val="32"/>
          <w:szCs w:val="32"/>
          <w:highlight w:val="none"/>
          <w:u w:val="none"/>
          <w:lang w:eastAsia="zh-CN"/>
        </w:rPr>
        <w:t>深入学习了</w:t>
      </w:r>
      <w:r>
        <w:rPr>
          <w:rFonts w:hint="eastAsia" w:ascii="仿宋_GB2312" w:hAnsi="仿宋_GB2312" w:eastAsia="仿宋_GB2312" w:cs="仿宋_GB2312"/>
          <w:sz w:val="32"/>
          <w:szCs w:val="32"/>
          <w:highlight w:val="none"/>
          <w:u w:val="none"/>
        </w:rPr>
        <w:t>《甘肃省纪检监察机关日常监督工作办法（试行）》</w:t>
      </w:r>
      <w:r>
        <w:rPr>
          <w:rFonts w:hint="eastAsia" w:ascii="仿宋_GB2312" w:hAnsi="仿宋_GB2312" w:eastAsia="仿宋_GB2312" w:cs="仿宋_GB2312"/>
          <w:sz w:val="32"/>
          <w:szCs w:val="32"/>
          <w:highlight w:val="none"/>
          <w:u w:val="none"/>
          <w:lang w:eastAsia="zh-CN"/>
        </w:rPr>
        <w:t>，进一步明确</w:t>
      </w:r>
      <w:r>
        <w:rPr>
          <w:rFonts w:hint="eastAsia" w:ascii="仿宋_GB2312" w:hAnsi="仿宋_GB2312" w:eastAsia="仿宋_GB2312" w:cs="仿宋_GB2312"/>
          <w:sz w:val="32"/>
          <w:szCs w:val="32"/>
          <w:highlight w:val="none"/>
          <w:u w:val="none"/>
        </w:rPr>
        <w:t>公司纪委日常监督的对象、内容、途径和措施</w:t>
      </w:r>
      <w:r>
        <w:rPr>
          <w:rFonts w:hint="eastAsia" w:ascii="仿宋_GB2312" w:hAnsi="仿宋_GB2312" w:eastAsia="仿宋_GB2312" w:cs="仿宋_GB2312"/>
          <w:sz w:val="32"/>
          <w:szCs w:val="32"/>
          <w:highlight w:val="none"/>
          <w:u w:val="none"/>
          <w:lang w:eastAsia="zh-CN"/>
        </w:rPr>
        <w:t>，确保了党内监督工作有序开展。</w:t>
      </w:r>
      <w:r>
        <w:rPr>
          <w:rFonts w:hint="eastAsia" w:ascii="仿宋_GB2312" w:hAnsi="仿宋_GB2312" w:eastAsia="仿宋_GB2312" w:cs="仿宋_GB2312"/>
          <w:b/>
          <w:bCs/>
          <w:sz w:val="32"/>
          <w:szCs w:val="32"/>
          <w:highlight w:val="none"/>
          <w:u w:val="none"/>
          <w:lang w:eastAsia="zh-CN"/>
        </w:rPr>
        <w:t>二是</w:t>
      </w:r>
      <w:r>
        <w:rPr>
          <w:rFonts w:hint="eastAsia" w:ascii="仿宋_GB2312" w:hAnsi="仿宋_GB2312" w:eastAsia="仿宋_GB2312" w:cs="仿宋_GB2312"/>
          <w:sz w:val="32"/>
          <w:szCs w:val="32"/>
          <w:highlight w:val="none"/>
          <w:u w:val="none"/>
          <w:lang w:val="en-US" w:eastAsia="zh-CN"/>
        </w:rPr>
        <w:t>公司领导班子</w:t>
      </w:r>
      <w:r>
        <w:rPr>
          <w:rFonts w:hint="eastAsia" w:ascii="仿宋_GB2312" w:hAnsi="仿宋_GB2312" w:eastAsia="仿宋_GB2312" w:cs="仿宋_GB2312"/>
          <w:sz w:val="32"/>
          <w:szCs w:val="32"/>
          <w:highlight w:val="none"/>
          <w:u w:val="none"/>
          <w:lang w:eastAsia="zh-CN"/>
        </w:rPr>
        <w:t>认真履行“一岗双责”，为公司各项工作的发展营造了风清气正的政治生态。</w:t>
      </w:r>
      <w:r>
        <w:rPr>
          <w:rFonts w:hint="eastAsia" w:ascii="仿宋_GB2312" w:hAnsi="仿宋_GB2312" w:eastAsia="仿宋_GB2312" w:cs="仿宋_GB2312"/>
          <w:color w:val="000000"/>
          <w:spacing w:val="0"/>
          <w:w w:val="100"/>
          <w:sz w:val="32"/>
          <w:szCs w:val="32"/>
          <w:highlight w:val="none"/>
          <w:u w:val="none"/>
          <w:lang w:val="en-US" w:eastAsia="zh-CN"/>
        </w:rPr>
        <w:t>2021年一季度，党委书记与班子成员谈话5人次，班子成员与分管部门和子公司负责人谈话15人次。</w:t>
      </w:r>
      <w:r>
        <w:rPr>
          <w:rFonts w:hint="eastAsia" w:ascii="仿宋_GB2312" w:hAnsi="仿宋_GB2312" w:eastAsia="仿宋_GB2312" w:cs="仿宋_GB2312"/>
          <w:b/>
          <w:bCs/>
          <w:sz w:val="32"/>
          <w:szCs w:val="32"/>
          <w:highlight w:val="none"/>
          <w:u w:val="none"/>
          <w:lang w:eastAsia="zh-CN"/>
        </w:rPr>
        <w:t>三是</w:t>
      </w:r>
      <w:r>
        <w:rPr>
          <w:rFonts w:hint="eastAsia" w:ascii="仿宋_GB2312" w:hAnsi="仿宋_GB2312" w:eastAsia="仿宋_GB2312" w:cs="仿宋_GB2312"/>
          <w:sz w:val="32"/>
          <w:szCs w:val="32"/>
          <w:highlight w:val="none"/>
          <w:u w:val="none"/>
          <w:lang w:eastAsia="zh-CN"/>
        </w:rPr>
        <w:t>公司纪委针对</w:t>
      </w:r>
      <w:r>
        <w:rPr>
          <w:rFonts w:hint="eastAsia" w:ascii="仿宋_GB2312" w:hAnsi="仿宋_GB2312" w:eastAsia="仿宋_GB2312" w:cs="仿宋_GB2312"/>
          <w:sz w:val="32"/>
          <w:szCs w:val="32"/>
          <w:highlight w:val="none"/>
          <w:u w:val="none"/>
        </w:rPr>
        <w:t>巡视巡察审计专项检查等监督发现问题和主题教育检视问题，积极督促相关部门强化落实整改措施，加大问题整改力度，</w:t>
      </w:r>
      <w:r>
        <w:rPr>
          <w:rFonts w:hint="eastAsia" w:ascii="仿宋_GB2312" w:hAnsi="仿宋_GB2312" w:eastAsia="仿宋_GB2312" w:cs="仿宋_GB2312"/>
          <w:sz w:val="32"/>
          <w:szCs w:val="32"/>
          <w:highlight w:val="none"/>
          <w:u w:val="none"/>
          <w:lang w:eastAsia="zh-CN"/>
        </w:rPr>
        <w:t>确保存在问题迅速整改到位。</w:t>
      </w:r>
      <w:r>
        <w:rPr>
          <w:rFonts w:hint="eastAsia" w:ascii="仿宋_GB2312" w:hAnsi="仿宋_GB2312" w:eastAsia="仿宋_GB2312" w:cs="仿宋_GB2312"/>
          <w:strike w:val="0"/>
          <w:dstrike w:val="0"/>
          <w:color w:val="000000"/>
          <w:kern w:val="0"/>
          <w:sz w:val="32"/>
          <w:szCs w:val="32"/>
          <w:u w:val="none"/>
        </w:rPr>
        <w:t>2021年元旦、春节期间，公司纪委对公司相关部门及子公司开展了2次专项监督检查，专项检查暂未发现违纪违法问题。</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val="0"/>
          <w:bCs w:val="0"/>
          <w:kern w:val="2"/>
          <w:sz w:val="32"/>
          <w:szCs w:val="32"/>
          <w:u w:val="none"/>
          <w:lang w:val="en-US" w:eastAsia="zh-CN" w:bidi="ar-SA"/>
        </w:rPr>
        <w:t>（45）针对</w:t>
      </w:r>
      <w:r>
        <w:rPr>
          <w:rFonts w:hint="eastAsia" w:ascii="仿宋_GB2312" w:eastAsia="仿宋_GB2312" w:cs="仿宋_GB2312"/>
          <w:b w:val="0"/>
          <w:bCs w:val="0"/>
          <w:sz w:val="32"/>
          <w:szCs w:val="32"/>
          <w:highlight w:val="none"/>
          <w:u w:val="none"/>
          <w:lang w:val="en-US" w:eastAsia="zh-CN"/>
        </w:rPr>
        <w:t>主题教育检视发现13条问题中，“加强制度建设及业务流程建设”“人才引进力度不足”2条问题未完成整改问题。</w:t>
      </w:r>
      <w:r>
        <w:rPr>
          <w:rFonts w:hint="eastAsia" w:ascii="仿宋_GB2312" w:hAnsi="仿宋_GB2312" w:eastAsia="仿宋_GB2312" w:cs="仿宋_GB2312"/>
          <w:b/>
          <w:bCs/>
          <w:kern w:val="2"/>
          <w:sz w:val="32"/>
          <w:szCs w:val="32"/>
          <w:highlight w:val="none"/>
          <w:u w:val="none"/>
          <w:lang w:val="en-US" w:eastAsia="zh-CN" w:bidi="ar-SA"/>
        </w:rPr>
        <w:t>一</w:t>
      </w:r>
      <w:r>
        <w:rPr>
          <w:rFonts w:hint="eastAsia" w:ascii="仿宋_GB2312" w:hAnsi="仿宋_GB2312" w:eastAsia="仿宋_GB2312" w:cs="仿宋_GB2312"/>
          <w:b/>
          <w:bCs/>
          <w:sz w:val="32"/>
          <w:szCs w:val="32"/>
          <w:highlight w:val="none"/>
          <w:u w:val="none"/>
          <w:lang w:val="en-US" w:eastAsia="zh-CN"/>
        </w:rPr>
        <w:t>是</w:t>
      </w:r>
      <w:r>
        <w:rPr>
          <w:rFonts w:hint="eastAsia" w:ascii="仿宋_GB2312" w:hAnsi="仿宋_GB2312" w:eastAsia="仿宋_GB2312" w:cs="仿宋_GB2312"/>
          <w:b w:val="0"/>
          <w:bCs w:val="0"/>
          <w:sz w:val="32"/>
          <w:szCs w:val="32"/>
          <w:highlight w:val="none"/>
          <w:u w:val="none"/>
          <w:lang w:val="en-US" w:eastAsia="zh-CN"/>
        </w:rPr>
        <w:t>公司为新组建企业，自成立以来，不断深化制度建设和业务流程建设，增强制度执行力和约束力，逐步推进公司规范化管理。2019年7月，</w:t>
      </w:r>
      <w:r>
        <w:rPr>
          <w:rFonts w:hint="eastAsia" w:ascii="仿宋_GB2312" w:hAnsi="仿宋_GB2312" w:eastAsia="仿宋_GB2312" w:cs="仿宋_GB2312"/>
          <w:b w:val="0"/>
          <w:bCs w:val="0"/>
          <w:color w:val="auto"/>
          <w:sz w:val="32"/>
          <w:szCs w:val="32"/>
          <w:highlight w:val="none"/>
          <w:u w:val="none"/>
          <w:lang w:val="en-US" w:eastAsia="zh-CN"/>
        </w:rPr>
        <w:t>研究制定了《公司章程》《党委会议事规则》《股东会议事规则》等6项制度，上报省政府国资委获批复同意。2020年，</w:t>
      </w:r>
      <w:r>
        <w:rPr>
          <w:rFonts w:hint="eastAsia" w:ascii="仿宋_GB2312" w:hAnsi="仿宋_GB2312" w:eastAsia="仿宋_GB2312" w:cs="仿宋_GB2312"/>
          <w:b w:val="0"/>
          <w:bCs w:val="0"/>
          <w:sz w:val="32"/>
          <w:szCs w:val="32"/>
          <w:highlight w:val="none"/>
          <w:u w:val="none"/>
          <w:lang w:val="en-US" w:eastAsia="zh-CN"/>
        </w:rPr>
        <w:t>公司组织工作专班，结合党委、纪委、行政、组织人事等实际工作汇总梳理起草内部管理制度，广泛征求各部门意见建议，形成100余项规章制度，进一步完善了公司内部制度体系，建立了科学、规范、高效的公司治理机制。2021年，公司进一步完善制度体系建设，3月份制定印发了</w:t>
      </w:r>
      <w:r>
        <w:rPr>
          <w:rFonts w:hint="eastAsia" w:ascii="仿宋_GB2312" w:hAnsi="仿宋_GB2312" w:eastAsia="仿宋_GB2312" w:cs="仿宋_GB2312"/>
          <w:b w:val="0"/>
          <w:bCs w:val="0"/>
          <w:kern w:val="2"/>
          <w:sz w:val="32"/>
          <w:szCs w:val="32"/>
          <w:highlight w:val="none"/>
          <w:u w:val="none"/>
          <w:lang w:val="en-US" w:eastAsia="zh-CN" w:bidi="ar-SA"/>
        </w:rPr>
        <w:t>《党委工作制度》等制度35项。</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bCs/>
          <w:sz w:val="32"/>
          <w:szCs w:val="32"/>
          <w:highlight w:val="none"/>
          <w:u w:val="none"/>
          <w:lang w:val="en-US" w:eastAsia="zh-CN"/>
        </w:rPr>
        <w:t>制定印发了《</w:t>
      </w:r>
      <w:r>
        <w:rPr>
          <w:rFonts w:hint="eastAsia" w:ascii="仿宋_GB2312" w:hAnsi="仿宋_GB2312" w:eastAsia="仿宋_GB2312" w:cs="仿宋_GB2312"/>
          <w:sz w:val="32"/>
          <w:szCs w:val="32"/>
          <w:highlight w:val="none"/>
          <w:u w:val="none"/>
          <w:lang w:val="en-US" w:eastAsia="zh-CN"/>
        </w:rPr>
        <w:t>合同管理办法》</w:t>
      </w:r>
      <w:r>
        <w:rPr>
          <w:rFonts w:hint="eastAsia" w:ascii="仿宋_GB2312" w:hAnsi="仿宋_GB2312" w:eastAsia="仿宋_GB2312" w:cs="仿宋_GB2312"/>
          <w:bCs/>
          <w:sz w:val="32"/>
          <w:szCs w:val="32"/>
          <w:highlight w:val="none"/>
          <w:u w:val="none"/>
          <w:lang w:val="en-US" w:eastAsia="zh-CN"/>
        </w:rPr>
        <w:t>《会议管理及指南手册》，进一步规范了会议流程、合同审核等业务流程。</w:t>
      </w:r>
      <w:r>
        <w:rPr>
          <w:rFonts w:hint="eastAsia" w:ascii="仿宋_GB2312" w:hAnsi="仿宋_GB2312" w:eastAsia="仿宋_GB2312" w:cs="仿宋_GB2312"/>
          <w:b/>
          <w:bCs w:val="0"/>
          <w:sz w:val="32"/>
          <w:szCs w:val="32"/>
          <w:highlight w:val="none"/>
          <w:u w:val="none"/>
          <w:lang w:val="en-US" w:eastAsia="zh-CN"/>
        </w:rPr>
        <w:t>三是</w:t>
      </w:r>
      <w:r>
        <w:rPr>
          <w:rFonts w:hint="eastAsia" w:ascii="仿宋_GB2312" w:hAnsi="仿宋_GB2312" w:eastAsia="仿宋_GB2312" w:cs="仿宋_GB2312"/>
          <w:b w:val="0"/>
          <w:bCs w:val="0"/>
          <w:sz w:val="32"/>
          <w:szCs w:val="32"/>
          <w:highlight w:val="none"/>
          <w:u w:val="none"/>
          <w:lang w:val="en-US" w:eastAsia="zh-CN"/>
        </w:rPr>
        <w:t>公司于2021年2月26日参加了甘肃省人力资源市场举办的“甘肃省2021年春季网络招聘月”活动，新引进人员3人（硕士2人，本科1人）。</w:t>
      </w:r>
      <w:r>
        <w:rPr>
          <w:rFonts w:hint="eastAsia" w:ascii="仿宋_GB2312" w:hAnsi="仿宋_GB2312" w:eastAsia="仿宋_GB2312" w:cs="仿宋_GB2312"/>
          <w:b/>
          <w:bCs w:val="0"/>
          <w:sz w:val="32"/>
          <w:szCs w:val="32"/>
          <w:highlight w:val="none"/>
          <w:u w:val="none"/>
          <w:lang w:val="en-US" w:eastAsia="zh-CN"/>
        </w:rPr>
        <w:t>四是</w:t>
      </w:r>
      <w:r>
        <w:rPr>
          <w:rFonts w:hint="eastAsia" w:ascii="仿宋_GB2312" w:hAnsi="仿宋_GB2312" w:eastAsia="仿宋_GB2312" w:cs="仿宋_GB2312"/>
          <w:bCs/>
          <w:sz w:val="32"/>
          <w:szCs w:val="32"/>
          <w:highlight w:val="none"/>
          <w:u w:val="none"/>
          <w:lang w:val="en-US" w:eastAsia="zh-CN"/>
        </w:rPr>
        <w:t>大力</w:t>
      </w:r>
      <w:r>
        <w:rPr>
          <w:rFonts w:hint="eastAsia" w:ascii="仿宋_GB2312" w:hAnsi="仿宋_GB2312" w:eastAsia="仿宋_GB2312" w:cs="仿宋_GB2312"/>
          <w:sz w:val="32"/>
          <w:szCs w:val="32"/>
          <w:highlight w:val="none"/>
          <w:u w:val="none"/>
          <w:lang w:val="en-US" w:eastAsia="zh-CN"/>
        </w:rPr>
        <w:t>推进经理层成员任期制契约化管理及建立职业经理人制度工作。截至目前，公司本部及各子公司经理层成员均已实现任期制和契约化管理。</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三、下一步整改工作计划</w:t>
      </w:r>
    </w:p>
    <w:p>
      <w:pPr>
        <w:pStyle w:val="6"/>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rPr>
        <w:t>目前，整改落实工作取得显著成效，但与上级党组织的要求还有一定差距。下一步，公司党委将按照省政府国资委</w:t>
      </w:r>
      <w:r>
        <w:rPr>
          <w:rFonts w:hint="eastAsia" w:ascii="仿宋_GB2312" w:hAnsi="仿宋_GB2312" w:eastAsia="仿宋_GB2312" w:cs="仿宋_GB2312"/>
          <w:kern w:val="2"/>
          <w:sz w:val="32"/>
          <w:szCs w:val="32"/>
          <w:u w:val="none"/>
          <w:lang w:val="en-US" w:eastAsia="zh-CN" w:bidi="ar-SA"/>
        </w:rPr>
        <w:t>党委部署要求，继续把巡察整改作为重要政治任务，持续用力、久久为功，推动公司全面从严治党不断向纵深发展，促进整改工作常态化和长效化，为公司实现高质量发展提供坚强政治保证。</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 w:hAnsi="楷体" w:eastAsia="楷体" w:cs="楷体"/>
          <w:kern w:val="2"/>
          <w:sz w:val="32"/>
          <w:szCs w:val="32"/>
          <w:highlight w:val="none"/>
          <w:u w:val="none"/>
          <w:lang w:val="en-US" w:eastAsia="zh-CN" w:bidi="ar-SA"/>
        </w:rPr>
        <w:t>（一）持续强化政治责任担当。</w:t>
      </w:r>
      <w:r>
        <w:rPr>
          <w:rFonts w:hint="eastAsia" w:ascii="仿宋_GB2312" w:hAnsi="仿宋_GB2312" w:eastAsia="仿宋_GB2312" w:cs="仿宋_GB2312"/>
          <w:kern w:val="2"/>
          <w:sz w:val="32"/>
          <w:szCs w:val="32"/>
          <w:u w:val="none"/>
          <w:lang w:val="en-US" w:eastAsia="zh-CN" w:bidi="ar-SA"/>
        </w:rPr>
        <w:t>进一步加强对巡察反馈问题整改的组织领导，强化指导、严格监督，以更严的标准、更实的作风统筹推进公司整改落实工作。</w:t>
      </w:r>
      <w:r>
        <w:rPr>
          <w:rFonts w:hint="eastAsia" w:ascii="仿宋_GB2312" w:hAnsi="仿宋_GB2312" w:eastAsia="仿宋_GB2312" w:cs="仿宋_GB2312"/>
          <w:kern w:val="2"/>
          <w:sz w:val="32"/>
          <w:szCs w:val="32"/>
          <w:highlight w:val="none"/>
          <w:u w:val="none"/>
          <w:lang w:val="en-US" w:eastAsia="zh-CN" w:bidi="ar-SA"/>
        </w:rPr>
        <w:t>党委书记切实履行第一责任人职责，班子其他成员按照分工履行“一岗双责”，以上率下，以身作则，把巡察整改的主体责任压实，加大对整改落实责任部门、公司各级党组织的检查指导，把</w:t>
      </w:r>
      <w:r>
        <w:rPr>
          <w:rFonts w:hint="eastAsia" w:ascii="仿宋_GB2312" w:hAnsi="仿宋_GB2312" w:eastAsia="仿宋_GB2312" w:cs="仿宋_GB2312"/>
          <w:kern w:val="2"/>
          <w:sz w:val="32"/>
          <w:szCs w:val="32"/>
          <w:u w:val="none"/>
          <w:lang w:val="en-US" w:eastAsia="zh-CN" w:bidi="ar-SA"/>
        </w:rPr>
        <w:t>整改责任压实到岗、传导到人，把整改工作与加强党风廉政建设相结合，形成落实全面从严治党的倒逼压力。</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 w:hAnsi="楷体" w:eastAsia="楷体" w:cs="楷体"/>
          <w:kern w:val="2"/>
          <w:sz w:val="32"/>
          <w:szCs w:val="32"/>
          <w:u w:val="none"/>
          <w:lang w:val="en-US" w:eastAsia="zh-CN" w:bidi="ar-SA"/>
        </w:rPr>
        <w:t>（二）持续抓好整改落实。</w:t>
      </w:r>
      <w:r>
        <w:rPr>
          <w:rFonts w:hint="eastAsia" w:ascii="仿宋_GB2312" w:hAnsi="仿宋_GB2312" w:eastAsia="仿宋_GB2312" w:cs="仿宋_GB2312"/>
          <w:kern w:val="2"/>
          <w:sz w:val="32"/>
          <w:szCs w:val="32"/>
          <w:u w:val="none"/>
          <w:lang w:val="en-US" w:eastAsia="zh-CN" w:bidi="ar-SA"/>
        </w:rPr>
        <w:t>公司党委将严格按照整改方案的总路线图，细致分类落实。对已完成整改的问题，常态化开展回头看，检视整改成效；对正在推进的问题，按照既定方案明确的时间表、路线图、责任主体，坚持目标任务不变、标准要求不降、工作力度不减，以强烈的政治担当，持续用力抓好后续整改工作。</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 w:hAnsi="楷体" w:eastAsia="楷体" w:cs="楷体"/>
          <w:kern w:val="2"/>
          <w:sz w:val="32"/>
          <w:szCs w:val="32"/>
          <w:u w:val="none"/>
          <w:lang w:val="en-US" w:eastAsia="zh-CN" w:bidi="ar-SA"/>
        </w:rPr>
        <w:t>（三）持续提升整改成效。</w:t>
      </w:r>
      <w:r>
        <w:rPr>
          <w:rFonts w:hint="eastAsia" w:ascii="仿宋_GB2312" w:hAnsi="仿宋_GB2312" w:eastAsia="仿宋_GB2312" w:cs="仿宋_GB2312"/>
          <w:kern w:val="2"/>
          <w:sz w:val="32"/>
          <w:szCs w:val="32"/>
          <w:u w:val="none"/>
          <w:lang w:val="en-US" w:eastAsia="zh-CN" w:bidi="ar-SA"/>
        </w:rPr>
        <w:t>充分运用好本次巡察整改成果，深化管党治党责任，持之以恒推动全面从严治党向纵深发展，结合当前公司混合所有制改革、落实董事会职权试点工作等各项改革措施，进一步完善制度体系，强化制度执行力，推进各项工作迈上新台阶，不断巩固和扩大整改落实工作成效。</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left"/>
        <w:textAlignment w:val="auto"/>
        <w:rPr>
          <w:rFonts w:hint="eastAsia"/>
          <w:u w:val="none"/>
          <w:lang w:val="en-US" w:eastAsia="zh-CN"/>
        </w:rPr>
      </w:pPr>
      <w:r>
        <w:rPr>
          <w:rFonts w:hint="eastAsia" w:ascii="楷体" w:hAnsi="楷体" w:eastAsia="楷体" w:cs="楷体"/>
          <w:kern w:val="2"/>
          <w:sz w:val="32"/>
          <w:szCs w:val="32"/>
          <w:u w:val="none"/>
          <w:lang w:val="en-US" w:eastAsia="zh-CN" w:bidi="ar-SA"/>
        </w:rPr>
        <w:t>（四）持续推动公司高质量发展。</w:t>
      </w:r>
      <w:r>
        <w:rPr>
          <w:rFonts w:hint="eastAsia" w:ascii="仿宋_GB2312" w:hAnsi="仿宋_GB2312" w:eastAsia="仿宋_GB2312" w:cs="仿宋_GB2312"/>
          <w:kern w:val="2"/>
          <w:sz w:val="32"/>
          <w:szCs w:val="32"/>
          <w:u w:val="none"/>
          <w:lang w:val="en-US" w:eastAsia="zh-CN" w:bidi="ar-SA"/>
        </w:rPr>
        <w:t>把落实巡察整改工作作为推动公司改革发展的重要抓手，深入贯彻落实习近平新时代中国特色社会主义思想、党的十九大及十九届二中、三中、四中、五中全会精神，按照深化国有企业改革要求，以党的建设为引领，聚焦主责主业，着力构建知识产权全生命周期全产业链条服务体系，营造风清气正政治生态，推动公司各项中心工作提质增效。</w:t>
      </w:r>
    </w:p>
    <w:p>
      <w:pPr>
        <w:keepNext w:val="0"/>
        <w:keepLines w:val="0"/>
        <w:pageBreakBefore w:val="0"/>
        <w:widowControl w:val="0"/>
        <w:kinsoku/>
        <w:wordWrap/>
        <w:overflowPunct w:val="0"/>
        <w:topLinePunct w:val="0"/>
        <w:autoSpaceDE/>
        <w:autoSpaceDN/>
        <w:bidi w:val="0"/>
        <w:adjustRightInd/>
        <w:snapToGrid/>
        <w:spacing w:line="600" w:lineRule="exact"/>
        <w:ind w:leftChars="0" w:right="0" w:rightChars="0" w:firstLine="640" w:firstLineChars="200"/>
        <w:textAlignment w:val="auto"/>
        <w:rPr>
          <w:rFonts w:ascii="仿宋_GB2312" w:eastAsia="仿宋_GB2312"/>
          <w:sz w:val="32"/>
          <w:szCs w:val="32"/>
          <w:u w:val="none"/>
        </w:rPr>
      </w:pPr>
      <w:r>
        <w:rPr>
          <w:rFonts w:ascii="仿宋_GB2312" w:eastAsia="仿宋_GB2312"/>
          <w:sz w:val="32"/>
          <w:szCs w:val="32"/>
          <w:u w:val="none"/>
        </w:rPr>
        <w:t>欢迎广大职工群众对巡察整改落实情况进行监督。如有意见建议，请及时向我们反映。</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ascii="仿宋_GB2312" w:eastAsia="仿宋_GB2312"/>
          <w:sz w:val="32"/>
          <w:szCs w:val="32"/>
          <w:u w:val="none"/>
        </w:rPr>
        <w:t>联系电话</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0931-8271758</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ascii="仿宋_GB2312" w:eastAsia="仿宋_GB2312"/>
          <w:sz w:val="32"/>
          <w:szCs w:val="32"/>
          <w:u w:val="none"/>
        </w:rPr>
        <w:fldChar w:fldCharType="begin"/>
      </w:r>
      <w:r>
        <w:rPr>
          <w:rFonts w:ascii="仿宋_GB2312" w:eastAsia="仿宋_GB2312"/>
          <w:sz w:val="32"/>
          <w:szCs w:val="32"/>
          <w:u w:val="none"/>
        </w:rPr>
        <w:instrText xml:space="preserve"> HYPERLINK "mailto:电子信箱zscqggs@163.com" </w:instrText>
      </w:r>
      <w:r>
        <w:rPr>
          <w:rFonts w:ascii="仿宋_GB2312" w:eastAsia="仿宋_GB2312"/>
          <w:sz w:val="32"/>
          <w:szCs w:val="32"/>
          <w:u w:val="none"/>
        </w:rPr>
        <w:fldChar w:fldCharType="separate"/>
      </w:r>
      <w:r>
        <w:rPr>
          <w:rStyle w:val="17"/>
          <w:rFonts w:ascii="仿宋_GB2312" w:eastAsia="仿宋_GB2312"/>
          <w:sz w:val="32"/>
          <w:szCs w:val="32"/>
        </w:rPr>
        <w:t>电子信箱</w:t>
      </w:r>
      <w:r>
        <w:rPr>
          <w:rStyle w:val="17"/>
          <w:rFonts w:hint="eastAsia" w:ascii="仿宋_GB2312" w:eastAsia="仿宋_GB2312"/>
          <w:sz w:val="32"/>
          <w:szCs w:val="32"/>
          <w:lang w:eastAsia="zh-CN"/>
        </w:rPr>
        <w:t>：</w:t>
      </w:r>
      <w:r>
        <w:rPr>
          <w:rStyle w:val="17"/>
          <w:rFonts w:hint="eastAsia" w:ascii="仿宋_GB2312" w:eastAsia="仿宋_GB2312"/>
          <w:sz w:val="32"/>
          <w:szCs w:val="32"/>
          <w:lang w:val="en-US" w:eastAsia="zh-CN"/>
        </w:rPr>
        <w:t>zscqggs@163.com</w:t>
      </w:r>
      <w:r>
        <w:rPr>
          <w:rFonts w:ascii="仿宋_GB2312" w:eastAsia="仿宋_GB2312"/>
          <w:sz w:val="32"/>
          <w:szCs w:val="32"/>
          <w:u w:val="none"/>
        </w:rPr>
        <w:fldChar w:fldCharType="end"/>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u w:val="none"/>
        </w:rPr>
      </w:pPr>
      <w:r>
        <w:rPr>
          <w:rFonts w:ascii="仿宋_GB2312" w:eastAsia="仿宋_GB2312"/>
          <w:sz w:val="32"/>
          <w:szCs w:val="32"/>
          <w:u w:val="none"/>
        </w:rPr>
        <w:t>通信地址</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甘肃省兰州市城关区雁南路279号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ascii="仿宋_GB2312" w:eastAsia="仿宋_GB2312"/>
          <w:sz w:val="32"/>
          <w:szCs w:val="32"/>
          <w:u w:val="none"/>
        </w:rPr>
        <w:t>邮政信箱</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730030</w:t>
      </w:r>
    </w:p>
    <w:p>
      <w:pPr>
        <w:keepNext w:val="0"/>
        <w:keepLines w:val="0"/>
        <w:pageBreakBefore w:val="0"/>
        <w:widowControl w:val="0"/>
        <w:kinsoku/>
        <w:overflowPunct w:val="0"/>
        <w:topLinePunct w:val="0"/>
        <w:autoSpaceDE/>
        <w:autoSpaceDN/>
        <w:bidi w:val="0"/>
        <w:adjustRightInd/>
        <w:snapToGrid/>
        <w:spacing w:line="600" w:lineRule="exact"/>
        <w:ind w:right="0" w:rightChars="0"/>
        <w:textAlignment w:val="auto"/>
        <w:rPr>
          <w:rFonts w:ascii="仿宋_GB2312" w:eastAsia="仿宋_GB2312"/>
          <w:sz w:val="32"/>
          <w:szCs w:val="32"/>
          <w:u w:val="none"/>
        </w:rPr>
      </w:pPr>
    </w:p>
    <w:p>
      <w:pPr>
        <w:pStyle w:val="2"/>
        <w:keepNext w:val="0"/>
        <w:keepLines w:val="0"/>
        <w:pageBreakBefore w:val="0"/>
        <w:widowControl w:val="0"/>
        <w:kinsoku/>
        <w:overflowPunct w:val="0"/>
        <w:topLinePunct w:val="0"/>
        <w:autoSpaceDE/>
        <w:autoSpaceDN/>
        <w:bidi w:val="0"/>
        <w:adjustRightInd/>
        <w:snapToGrid/>
        <w:spacing w:line="600" w:lineRule="exact"/>
        <w:ind w:leftChars="0" w:right="0" w:rightChars="0" w:firstLine="640" w:firstLineChars="200"/>
        <w:textAlignment w:val="auto"/>
        <w:rPr>
          <w:rFonts w:ascii="仿宋_GB2312" w:eastAsia="仿宋_GB2312"/>
          <w:sz w:val="32"/>
          <w:szCs w:val="32"/>
          <w:u w:val="none"/>
        </w:rPr>
      </w:pPr>
    </w:p>
    <w:p>
      <w:pPr>
        <w:pStyle w:val="2"/>
        <w:keepNext w:val="0"/>
        <w:keepLines w:val="0"/>
        <w:pageBreakBefore w:val="0"/>
        <w:widowControl w:val="0"/>
        <w:kinsoku/>
        <w:overflowPunct w:val="0"/>
        <w:topLinePunct w:val="0"/>
        <w:autoSpaceDE/>
        <w:autoSpaceDN/>
        <w:bidi w:val="0"/>
        <w:adjustRightInd/>
        <w:snapToGrid/>
        <w:spacing w:line="600" w:lineRule="exact"/>
        <w:ind w:leftChars="0" w:right="0" w:rightChars="0" w:firstLine="640" w:firstLineChars="200"/>
        <w:textAlignment w:val="auto"/>
        <w:rPr>
          <w:rFonts w:ascii="仿宋_GB2312" w:eastAsia="仿宋_GB2312"/>
          <w:sz w:val="32"/>
          <w:szCs w:val="32"/>
          <w:u w:val="none"/>
        </w:rPr>
      </w:pPr>
    </w:p>
    <w:p>
      <w:pPr>
        <w:pStyle w:val="6"/>
        <w:keepNext w:val="0"/>
        <w:keepLines w:val="0"/>
        <w:pageBreakBefore w:val="0"/>
        <w:widowControl w:val="0"/>
        <w:kinsoku/>
        <w:overflowPunct w:val="0"/>
        <w:topLinePunct w:val="0"/>
        <w:autoSpaceDE/>
        <w:autoSpaceDN/>
        <w:bidi w:val="0"/>
        <w:adjustRightInd/>
        <w:snapToGrid/>
        <w:spacing w:line="600" w:lineRule="exact"/>
        <w:ind w:leftChars="0" w:right="0" w:rightChars="0" w:firstLine="400" w:firstLineChars="200"/>
        <w:textAlignment w:val="auto"/>
        <w:rPr>
          <w:rFonts w:hint="eastAsia"/>
          <w:u w:val="none"/>
          <w:lang w:val="en-US" w:eastAsia="zh-CN"/>
        </w:rPr>
      </w:pPr>
    </w:p>
    <w:sectPr>
      <w:headerReference r:id="rId3" w:type="default"/>
      <w:footerReference r:id="rId4" w:type="default"/>
      <w:pgSz w:w="11906" w:h="16838"/>
      <w:pgMar w:top="1984" w:right="1474"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0288;mso-width-relative:page;mso-height-relative:page;" filled="f" stroked="f" coordsize="21600,21600" o:gfxdata="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Fjl9MAAAAHAQAADwAAAAAAAAAB&#10;ACAAAAAiAAAAZHJzL2Rvd25yZXYueG1sUEsBAhQAFAAAAAgAh07iQJvSDC8VAgAAEwQAAA4AAAAA&#10;AAAAAQAgAAAAIgEAAGRycy9lMm9Eb2MueG1sUEsFBgAAAAAGAAYAWQEAAKk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8"/>
                            <w:tabs>
                              <w:tab w:val="clear" w:pos="4153"/>
                              <w:tab w:val="clear" w:pos="8306"/>
                            </w:tabs>
                            <w:ind w:firstLine="0" w:firstLineChars="0"/>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uXW5UtAAAAAFAQAADwAAAAAAAAABACAAAAAiAAAAZHJzL2Rvd25yZXYueG1sUEsBAhQA&#10;FAAAAAgAh07iQOJNgGuIAQAAGQMAAA4AAAAAAAAAAQAgAAAAHwEAAGRycy9lMm9Eb2MueG1sUEsF&#10;BgAAAAAGAAYAWQEAABkFAAAAAA==&#10;">
              <v:fill on="f" focussize="0,0"/>
              <v:stroke on="f"/>
              <v:imagedata o:title=""/>
              <o:lock v:ext="edit" aspectratio="f"/>
              <v:textbox inset="0mm,0mm,0mm,0mm" style="mso-fit-shape-to-text:t;">
                <w:txbxContent>
                  <w:p>
                    <w:pPr>
                      <w:pStyle w:val="8"/>
                      <w:tabs>
                        <w:tab w:val="clear" w:pos="4153"/>
                        <w:tab w:val="clear" w:pos="8306"/>
                      </w:tabs>
                      <w:ind w:firstLine="0" w:firstLineChars="0"/>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8"/>
                            <w:tabs>
                              <w:tab w:val="clear" w:pos="4153"/>
                              <w:tab w:val="clear" w:pos="8306"/>
                            </w:tabs>
                            <w:ind w:firstLine="0" w:firstLineChars="0"/>
                            <w:rPr>
                              <w:rFonts w:cs="仿宋_GB2312"/>
                            </w:rPr>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uXW5UtAAAAAFAQAADwAAAAAAAAABACAAAAAiAAAAZHJzL2Rvd25yZXYueG1sUEsBAhQA&#10;FAAAAAgAh07iQL1oS3iIAQAAGQMAAA4AAAAAAAAAAQAgAAAAHwEAAGRycy9lMm9Eb2MueG1sUEsF&#10;BgAAAAAGAAYAWQEAABkFAAAAAA==&#10;">
              <v:fill on="f" focussize="0,0"/>
              <v:stroke on="f"/>
              <v:imagedata o:title=""/>
              <o:lock v:ext="edit" aspectratio="f"/>
              <v:textbox inset="0mm,0mm,0mm,0mm" style="mso-fit-shape-to-text:t;">
                <w:txbxContent>
                  <w:p>
                    <w:pPr>
                      <w:pStyle w:val="8"/>
                      <w:tabs>
                        <w:tab w:val="clear" w:pos="4153"/>
                        <w:tab w:val="clear" w:pos="8306"/>
                      </w:tabs>
                      <w:ind w:firstLine="0" w:firstLineChars="0"/>
                      <w:rPr>
                        <w:rFonts w:cs="仿宋_GB2312"/>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lear" w:pos="4153"/>
        <w:tab w:val="clear" w:pos="8306"/>
      </w:tabs>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806BC"/>
    <w:multiLevelType w:val="singleLevel"/>
    <w:tmpl w:val="E1F806BC"/>
    <w:lvl w:ilvl="0" w:tentative="0">
      <w:start w:val="7"/>
      <w:numFmt w:val="decimal"/>
      <w:suff w:val="nothing"/>
      <w:lvlText w:val="（%1）"/>
      <w:lvlJc w:val="left"/>
    </w:lvl>
  </w:abstractNum>
  <w:abstractNum w:abstractNumId="1">
    <w:nsid w:val="5E0F0B11"/>
    <w:multiLevelType w:val="singleLevel"/>
    <w:tmpl w:val="5E0F0B1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NotTrackFormatting/>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0000435A"/>
    <w:rsid w:val="0023334C"/>
    <w:rsid w:val="01192301"/>
    <w:rsid w:val="014B4E0F"/>
    <w:rsid w:val="018D02A5"/>
    <w:rsid w:val="02675B72"/>
    <w:rsid w:val="02AD1BC9"/>
    <w:rsid w:val="02BF290D"/>
    <w:rsid w:val="02C22C03"/>
    <w:rsid w:val="02DA79C4"/>
    <w:rsid w:val="0432794A"/>
    <w:rsid w:val="04FA241A"/>
    <w:rsid w:val="050B4B5E"/>
    <w:rsid w:val="050C2B99"/>
    <w:rsid w:val="052A4DE8"/>
    <w:rsid w:val="05D97481"/>
    <w:rsid w:val="05ED721D"/>
    <w:rsid w:val="070B2BF5"/>
    <w:rsid w:val="07BD7225"/>
    <w:rsid w:val="07FA69AD"/>
    <w:rsid w:val="081D0175"/>
    <w:rsid w:val="081D5179"/>
    <w:rsid w:val="087832FD"/>
    <w:rsid w:val="08785393"/>
    <w:rsid w:val="08AA0CC0"/>
    <w:rsid w:val="092D7539"/>
    <w:rsid w:val="0A5441CE"/>
    <w:rsid w:val="0A7116F8"/>
    <w:rsid w:val="0AF4605F"/>
    <w:rsid w:val="0B083DA3"/>
    <w:rsid w:val="0B0952B7"/>
    <w:rsid w:val="0B53338B"/>
    <w:rsid w:val="0BFB7461"/>
    <w:rsid w:val="0C297A8E"/>
    <w:rsid w:val="0C2F44CA"/>
    <w:rsid w:val="0C333241"/>
    <w:rsid w:val="0C5426F4"/>
    <w:rsid w:val="0CAA2EFD"/>
    <w:rsid w:val="0CED1BED"/>
    <w:rsid w:val="0CF032C2"/>
    <w:rsid w:val="0D387AD9"/>
    <w:rsid w:val="0EBC621E"/>
    <w:rsid w:val="0F024C1E"/>
    <w:rsid w:val="0F037803"/>
    <w:rsid w:val="0F6D4C6E"/>
    <w:rsid w:val="0F9D4E1C"/>
    <w:rsid w:val="0FA539B1"/>
    <w:rsid w:val="108D7814"/>
    <w:rsid w:val="10CD3DCA"/>
    <w:rsid w:val="10D52523"/>
    <w:rsid w:val="112A24D6"/>
    <w:rsid w:val="115F6B73"/>
    <w:rsid w:val="11D51A60"/>
    <w:rsid w:val="11F56776"/>
    <w:rsid w:val="12790EBF"/>
    <w:rsid w:val="13110E9B"/>
    <w:rsid w:val="139D7113"/>
    <w:rsid w:val="140F3F2B"/>
    <w:rsid w:val="14A53B7F"/>
    <w:rsid w:val="14A818B6"/>
    <w:rsid w:val="152810E0"/>
    <w:rsid w:val="15354D4E"/>
    <w:rsid w:val="15AA0796"/>
    <w:rsid w:val="15BB11A1"/>
    <w:rsid w:val="15BD4F5F"/>
    <w:rsid w:val="15EE1B5D"/>
    <w:rsid w:val="175B4F54"/>
    <w:rsid w:val="180722AC"/>
    <w:rsid w:val="18535803"/>
    <w:rsid w:val="18DD55B9"/>
    <w:rsid w:val="19563630"/>
    <w:rsid w:val="19DB474D"/>
    <w:rsid w:val="1A137CE7"/>
    <w:rsid w:val="1A7F1917"/>
    <w:rsid w:val="1B6455A3"/>
    <w:rsid w:val="1BCC491E"/>
    <w:rsid w:val="1C251FED"/>
    <w:rsid w:val="1C3C5F14"/>
    <w:rsid w:val="1D04459C"/>
    <w:rsid w:val="1DBF0958"/>
    <w:rsid w:val="1EA35D46"/>
    <w:rsid w:val="1EB63723"/>
    <w:rsid w:val="1EC95C85"/>
    <w:rsid w:val="20F371CC"/>
    <w:rsid w:val="21092359"/>
    <w:rsid w:val="211D7B64"/>
    <w:rsid w:val="21CC4E24"/>
    <w:rsid w:val="21FA4787"/>
    <w:rsid w:val="21FF0B10"/>
    <w:rsid w:val="220D0B9F"/>
    <w:rsid w:val="22702A46"/>
    <w:rsid w:val="227A2D15"/>
    <w:rsid w:val="244355CB"/>
    <w:rsid w:val="2471473A"/>
    <w:rsid w:val="24DB5A06"/>
    <w:rsid w:val="24F96031"/>
    <w:rsid w:val="254C4E81"/>
    <w:rsid w:val="25B76C98"/>
    <w:rsid w:val="25D46379"/>
    <w:rsid w:val="25F848BC"/>
    <w:rsid w:val="25FA6752"/>
    <w:rsid w:val="26356248"/>
    <w:rsid w:val="26B257D3"/>
    <w:rsid w:val="276F7538"/>
    <w:rsid w:val="27BA2BCC"/>
    <w:rsid w:val="284C6E31"/>
    <w:rsid w:val="2880580F"/>
    <w:rsid w:val="28E63DB5"/>
    <w:rsid w:val="29A319DF"/>
    <w:rsid w:val="29F82B1F"/>
    <w:rsid w:val="2A0D3BE3"/>
    <w:rsid w:val="2A9A4817"/>
    <w:rsid w:val="2ADB2DD4"/>
    <w:rsid w:val="2B453205"/>
    <w:rsid w:val="2B9347EE"/>
    <w:rsid w:val="2CBC68E2"/>
    <w:rsid w:val="2CE85C4D"/>
    <w:rsid w:val="2D5F5886"/>
    <w:rsid w:val="2D907369"/>
    <w:rsid w:val="2E0E7757"/>
    <w:rsid w:val="2E38026F"/>
    <w:rsid w:val="2E530061"/>
    <w:rsid w:val="2E576986"/>
    <w:rsid w:val="2E7A68F3"/>
    <w:rsid w:val="2E970A89"/>
    <w:rsid w:val="30133780"/>
    <w:rsid w:val="305E4C0D"/>
    <w:rsid w:val="313144BC"/>
    <w:rsid w:val="3139445C"/>
    <w:rsid w:val="316F6156"/>
    <w:rsid w:val="3193712A"/>
    <w:rsid w:val="319A32B8"/>
    <w:rsid w:val="31E63D47"/>
    <w:rsid w:val="321D0979"/>
    <w:rsid w:val="3256534C"/>
    <w:rsid w:val="327D6C38"/>
    <w:rsid w:val="328569CF"/>
    <w:rsid w:val="32D416C8"/>
    <w:rsid w:val="32DC77A2"/>
    <w:rsid w:val="331D51FC"/>
    <w:rsid w:val="33905985"/>
    <w:rsid w:val="33BA7A72"/>
    <w:rsid w:val="34EE512C"/>
    <w:rsid w:val="354C5AED"/>
    <w:rsid w:val="35EF63A1"/>
    <w:rsid w:val="366745C2"/>
    <w:rsid w:val="367E646F"/>
    <w:rsid w:val="36920D5C"/>
    <w:rsid w:val="36B74EA1"/>
    <w:rsid w:val="36C65E0E"/>
    <w:rsid w:val="371A5340"/>
    <w:rsid w:val="37227891"/>
    <w:rsid w:val="37C95595"/>
    <w:rsid w:val="38087D84"/>
    <w:rsid w:val="38644F0F"/>
    <w:rsid w:val="38BA475C"/>
    <w:rsid w:val="38BB1A3E"/>
    <w:rsid w:val="38D01994"/>
    <w:rsid w:val="39B47F86"/>
    <w:rsid w:val="39B52E13"/>
    <w:rsid w:val="39C9622B"/>
    <w:rsid w:val="3A4A6127"/>
    <w:rsid w:val="3A5C6772"/>
    <w:rsid w:val="3AA14345"/>
    <w:rsid w:val="3AF33FEB"/>
    <w:rsid w:val="3B397E27"/>
    <w:rsid w:val="3B822412"/>
    <w:rsid w:val="3BE34D4C"/>
    <w:rsid w:val="3C6054B9"/>
    <w:rsid w:val="3C6863CC"/>
    <w:rsid w:val="3CE47090"/>
    <w:rsid w:val="3CFB71A3"/>
    <w:rsid w:val="3DC66BE0"/>
    <w:rsid w:val="3DFF763C"/>
    <w:rsid w:val="3E6E7256"/>
    <w:rsid w:val="3F425E3D"/>
    <w:rsid w:val="3F7973BB"/>
    <w:rsid w:val="3F8153F0"/>
    <w:rsid w:val="3F8301D4"/>
    <w:rsid w:val="40661662"/>
    <w:rsid w:val="40B65A87"/>
    <w:rsid w:val="40B83143"/>
    <w:rsid w:val="40D358A9"/>
    <w:rsid w:val="41363CB9"/>
    <w:rsid w:val="42510662"/>
    <w:rsid w:val="427C6BF6"/>
    <w:rsid w:val="42E328DF"/>
    <w:rsid w:val="42EB6098"/>
    <w:rsid w:val="42EC58CA"/>
    <w:rsid w:val="4374633D"/>
    <w:rsid w:val="43E51D11"/>
    <w:rsid w:val="441A3861"/>
    <w:rsid w:val="44CB24FD"/>
    <w:rsid w:val="45F2454D"/>
    <w:rsid w:val="4639176F"/>
    <w:rsid w:val="4732509E"/>
    <w:rsid w:val="48461F23"/>
    <w:rsid w:val="486F4E18"/>
    <w:rsid w:val="48F5028E"/>
    <w:rsid w:val="49297F04"/>
    <w:rsid w:val="49720A62"/>
    <w:rsid w:val="49B21A0B"/>
    <w:rsid w:val="49CC0286"/>
    <w:rsid w:val="49F17259"/>
    <w:rsid w:val="4A3710AE"/>
    <w:rsid w:val="4ADC2638"/>
    <w:rsid w:val="4B026FA0"/>
    <w:rsid w:val="4C857E83"/>
    <w:rsid w:val="4D2C4C38"/>
    <w:rsid w:val="4D807B1F"/>
    <w:rsid w:val="4DF75514"/>
    <w:rsid w:val="4E0D46DC"/>
    <w:rsid w:val="4E296E9F"/>
    <w:rsid w:val="4EC877A0"/>
    <w:rsid w:val="4F1C1644"/>
    <w:rsid w:val="4FAC6EA6"/>
    <w:rsid w:val="4FD1427C"/>
    <w:rsid w:val="519E312A"/>
    <w:rsid w:val="51A6709C"/>
    <w:rsid w:val="52150B4F"/>
    <w:rsid w:val="526766C8"/>
    <w:rsid w:val="52917A50"/>
    <w:rsid w:val="52DC1528"/>
    <w:rsid w:val="53024B76"/>
    <w:rsid w:val="532D55A6"/>
    <w:rsid w:val="53A21A0E"/>
    <w:rsid w:val="540117B5"/>
    <w:rsid w:val="56246700"/>
    <w:rsid w:val="562F0741"/>
    <w:rsid w:val="56364576"/>
    <w:rsid w:val="56664EE7"/>
    <w:rsid w:val="5826107F"/>
    <w:rsid w:val="58D92FEE"/>
    <w:rsid w:val="591E2E32"/>
    <w:rsid w:val="594C0E05"/>
    <w:rsid w:val="59684F25"/>
    <w:rsid w:val="59FC2CF3"/>
    <w:rsid w:val="5A247179"/>
    <w:rsid w:val="5A656B2C"/>
    <w:rsid w:val="5AB84071"/>
    <w:rsid w:val="5B234DD4"/>
    <w:rsid w:val="5B351639"/>
    <w:rsid w:val="5BAE5A1A"/>
    <w:rsid w:val="5D435670"/>
    <w:rsid w:val="5DC06D94"/>
    <w:rsid w:val="5DD36B09"/>
    <w:rsid w:val="5DFF41E1"/>
    <w:rsid w:val="5E2A6DB6"/>
    <w:rsid w:val="5EB36FEB"/>
    <w:rsid w:val="5ED0213E"/>
    <w:rsid w:val="5EE96F81"/>
    <w:rsid w:val="5EFF39C8"/>
    <w:rsid w:val="5F1A62F1"/>
    <w:rsid w:val="5F276A0A"/>
    <w:rsid w:val="5F7E0A5F"/>
    <w:rsid w:val="5FEF590D"/>
    <w:rsid w:val="61003415"/>
    <w:rsid w:val="61B524E9"/>
    <w:rsid w:val="620106E8"/>
    <w:rsid w:val="624160AB"/>
    <w:rsid w:val="62855E67"/>
    <w:rsid w:val="632B5D47"/>
    <w:rsid w:val="634A154E"/>
    <w:rsid w:val="634F0DC2"/>
    <w:rsid w:val="638D31D3"/>
    <w:rsid w:val="639D284D"/>
    <w:rsid w:val="63AA3914"/>
    <w:rsid w:val="643D73DB"/>
    <w:rsid w:val="645F68AF"/>
    <w:rsid w:val="646F16A9"/>
    <w:rsid w:val="64C1171B"/>
    <w:rsid w:val="663F0E84"/>
    <w:rsid w:val="67C82AFB"/>
    <w:rsid w:val="68595BBF"/>
    <w:rsid w:val="686B489C"/>
    <w:rsid w:val="69551E69"/>
    <w:rsid w:val="69A056F1"/>
    <w:rsid w:val="69C92131"/>
    <w:rsid w:val="6A107CEF"/>
    <w:rsid w:val="6A80617F"/>
    <w:rsid w:val="6A9E7E46"/>
    <w:rsid w:val="6B302EF6"/>
    <w:rsid w:val="6C6B60E7"/>
    <w:rsid w:val="6C9D7944"/>
    <w:rsid w:val="6D3F69B9"/>
    <w:rsid w:val="6D98381E"/>
    <w:rsid w:val="6DB56197"/>
    <w:rsid w:val="6DE615A6"/>
    <w:rsid w:val="6ED15D77"/>
    <w:rsid w:val="6F1D446F"/>
    <w:rsid w:val="6F4B1650"/>
    <w:rsid w:val="6F770D68"/>
    <w:rsid w:val="6FF52E21"/>
    <w:rsid w:val="703F0067"/>
    <w:rsid w:val="710E4FFD"/>
    <w:rsid w:val="717645CD"/>
    <w:rsid w:val="725536D3"/>
    <w:rsid w:val="72BE1D58"/>
    <w:rsid w:val="73005406"/>
    <w:rsid w:val="73AE4CCD"/>
    <w:rsid w:val="74026FEB"/>
    <w:rsid w:val="74555C90"/>
    <w:rsid w:val="747D0970"/>
    <w:rsid w:val="751A552E"/>
    <w:rsid w:val="759660D0"/>
    <w:rsid w:val="75A8524E"/>
    <w:rsid w:val="75DB28EA"/>
    <w:rsid w:val="75E737E4"/>
    <w:rsid w:val="760B7444"/>
    <w:rsid w:val="760F2ECD"/>
    <w:rsid w:val="7684753A"/>
    <w:rsid w:val="76B000B8"/>
    <w:rsid w:val="77B57082"/>
    <w:rsid w:val="78215C06"/>
    <w:rsid w:val="7846007D"/>
    <w:rsid w:val="793127E0"/>
    <w:rsid w:val="793A3FC9"/>
    <w:rsid w:val="7971127D"/>
    <w:rsid w:val="799A4F96"/>
    <w:rsid w:val="79FE09ED"/>
    <w:rsid w:val="7A543975"/>
    <w:rsid w:val="7B237FB4"/>
    <w:rsid w:val="7B471010"/>
    <w:rsid w:val="7BEB46F7"/>
    <w:rsid w:val="7CAB35AA"/>
    <w:rsid w:val="7CF614E7"/>
    <w:rsid w:val="7DA029D4"/>
    <w:rsid w:val="7DC94983"/>
    <w:rsid w:val="7E1F5247"/>
    <w:rsid w:val="7E6C6EB0"/>
    <w:rsid w:val="7EF712DF"/>
    <w:rsid w:val="7F31551D"/>
    <w:rsid w:val="7F9561BE"/>
    <w:rsid w:val="7FF934EF"/>
    <w:rsid w:val="EF4F5E48"/>
    <w:rsid w:val="F97F7F00"/>
  </w:rsids>
  <m:mathPr>
    <m:mathFont m:val="Arial"/>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line="600" w:lineRule="exact"/>
      <w:ind w:right="0" w:firstLine="0" w:firstLineChars="0"/>
      <w:jc w:val="center"/>
      <w:outlineLvl w:val="0"/>
    </w:pPr>
    <w:rPr>
      <w:rFonts w:ascii="PMingLiU" w:hAnsi="PMingLiU" w:eastAsia="方正小标宋简体" w:cs="PMingLiU"/>
      <w:sz w:val="44"/>
      <w:szCs w:val="36"/>
    </w:rPr>
  </w:style>
  <w:style w:type="paragraph" w:styleId="4">
    <w:name w:val="heading 2"/>
    <w:basedOn w:val="1"/>
    <w:next w:val="1"/>
    <w:link w:val="19"/>
    <w:qFormat/>
    <w:uiPriority w:val="0"/>
    <w:pPr>
      <w:keepNext w:val="0"/>
      <w:keepLines w:val="0"/>
      <w:spacing w:beforeLines="0" w:beforeAutospacing="0" w:afterLines="0" w:afterAutospacing="0" w:line="600" w:lineRule="exact"/>
      <w:outlineLvl w:val="1"/>
    </w:pPr>
    <w:rPr>
      <w:rFonts w:ascii="Arial" w:hAnsi="Arial" w:eastAsia="黑体" w:cs="Times New Roman"/>
      <w:szCs w:val="32"/>
    </w:rPr>
  </w:style>
  <w:style w:type="paragraph" w:styleId="5">
    <w:name w:val="heading 3"/>
    <w:basedOn w:val="1"/>
    <w:next w:val="1"/>
    <w:qFormat/>
    <w:uiPriority w:val="0"/>
    <w:pPr>
      <w:keepNext w:val="0"/>
      <w:keepLines w:val="0"/>
      <w:spacing w:beforeLines="0" w:beforeAutospacing="0" w:afterLines="0" w:afterAutospacing="0" w:line="600" w:lineRule="exact"/>
      <w:outlineLvl w:val="2"/>
    </w:pPr>
    <w:rPr>
      <w:rFonts w:ascii="Calibri" w:hAnsi="Calibri" w:eastAsia="楷体" w:cs="Times New Roman"/>
    </w:rPr>
  </w:style>
  <w:style w:type="character" w:default="1" w:styleId="14">
    <w:name w:val="Default Paragraph Font"/>
    <w:qFormat/>
    <w:uiPriority w:val="0"/>
    <w:rPr>
      <w:rFonts w:ascii="Times New Roman" w:hAnsi="Times New Roman" w:eastAsia="宋体" w:cs="Times New Roman"/>
    </w:rPr>
  </w:style>
  <w:style w:type="table" w:default="1" w:styleId="1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6">
    <w:name w:val="caption"/>
    <w:basedOn w:val="1"/>
    <w:next w:val="1"/>
    <w:qFormat/>
    <w:uiPriority w:val="0"/>
    <w:rPr>
      <w:rFonts w:ascii="Cambria" w:hAnsi="Cambria" w:eastAsia="黑体" w:cs="宋体"/>
      <w:sz w:val="20"/>
      <w:szCs w:val="20"/>
    </w:rPr>
  </w:style>
  <w:style w:type="paragraph" w:styleId="7">
    <w:name w:val="Body Text Indent 2"/>
    <w:basedOn w:val="1"/>
    <w:qFormat/>
    <w:uiPriority w:val="0"/>
    <w:pPr>
      <w:ind w:firstLine="660"/>
    </w:pPr>
    <w:rPr>
      <w:rFonts w:ascii="宋体" w:hAnsi="Times New Roman" w:eastAsia="宋体" w:cs="Times New Roman"/>
      <w:spacing w:val="24"/>
      <w:sz w:val="32"/>
      <w:szCs w:val="20"/>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rPr>
  </w:style>
  <w:style w:type="paragraph" w:styleId="11">
    <w:name w:val="Title"/>
    <w:basedOn w:val="1"/>
    <w:next w:val="1"/>
    <w:qFormat/>
    <w:uiPriority w:val="0"/>
    <w:pPr>
      <w:jc w:val="center"/>
      <w:outlineLvl w:val="0"/>
    </w:pPr>
    <w:rPr>
      <w:rFonts w:ascii="Cambria" w:hAnsi="Cambria" w:eastAsia="方正小标宋简体" w:cs="Times New Roman"/>
      <w:bCs/>
      <w:sz w:val="44"/>
      <w:szCs w:val="32"/>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rFonts w:ascii="Times New Roman" w:hAnsi="Times New Roman" w:eastAsia="宋体" w:cs="Times New Roman"/>
      <w:color w:val="000000"/>
      <w:u w:val="none"/>
    </w:rPr>
  </w:style>
  <w:style w:type="character" w:styleId="16">
    <w:name w:val="Emphasis"/>
    <w:basedOn w:val="14"/>
    <w:qFormat/>
    <w:uiPriority w:val="0"/>
    <w:rPr>
      <w:rFonts w:ascii="Times New Roman" w:hAnsi="Times New Roman" w:eastAsia="宋体" w:cs="Times New Roman"/>
      <w:color w:val="F73131"/>
    </w:rPr>
  </w:style>
  <w:style w:type="character" w:styleId="17">
    <w:name w:val="Hyperlink"/>
    <w:basedOn w:val="14"/>
    <w:qFormat/>
    <w:uiPriority w:val="0"/>
    <w:rPr>
      <w:rFonts w:ascii="Times New Roman" w:hAnsi="Times New Roman" w:eastAsia="宋体" w:cs="Times New Roman"/>
      <w:color w:val="000000"/>
      <w:u w:val="none"/>
    </w:rPr>
  </w:style>
  <w:style w:type="character" w:styleId="18">
    <w:name w:val="HTML Cite"/>
    <w:basedOn w:val="14"/>
    <w:qFormat/>
    <w:uiPriority w:val="0"/>
    <w:rPr>
      <w:rFonts w:ascii="Times New Roman" w:hAnsi="Times New Roman" w:eastAsia="宋体" w:cs="Times New Roman"/>
      <w:color w:val="008000"/>
    </w:rPr>
  </w:style>
  <w:style w:type="character" w:customStyle="1" w:styleId="19">
    <w:name w:val="标题 2 Char"/>
    <w:link w:val="4"/>
    <w:qFormat/>
    <w:uiPriority w:val="0"/>
    <w:rPr>
      <w:rFonts w:ascii="Arial" w:hAnsi="Arial" w:eastAsia="黑体" w:cs="Times New Roman"/>
      <w:szCs w:val="32"/>
    </w:rPr>
  </w:style>
  <w:style w:type="character" w:customStyle="1" w:styleId="20">
    <w:name w:val="hover24"/>
    <w:basedOn w:val="14"/>
    <w:qFormat/>
    <w:uiPriority w:val="0"/>
    <w:rPr>
      <w:rFonts w:ascii="Times New Roman" w:hAnsi="Times New Roman" w:eastAsia="宋体" w:cs="Times New Roman"/>
    </w:rPr>
  </w:style>
  <w:style w:type="character" w:customStyle="1" w:styleId="21">
    <w:name w:val="c-icon28"/>
    <w:basedOn w:val="14"/>
    <w:qFormat/>
    <w:uiPriority w:val="0"/>
    <w:rPr>
      <w:rFonts w:ascii="Times New Roman" w:hAnsi="Times New Roman" w:eastAsia="宋体" w:cs="Times New Roman"/>
    </w:rPr>
  </w:style>
  <w:style w:type="character" w:customStyle="1" w:styleId="22">
    <w:name w:val="hover25"/>
    <w:basedOn w:val="14"/>
    <w:qFormat/>
    <w:uiPriority w:val="0"/>
    <w:rPr>
      <w:rFonts w:ascii="Times New Roman" w:hAnsi="Times New Roman" w:eastAsia="宋体" w:cs="Times New Roman"/>
      <w:color w:val="315EF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54688</Words>
  <Characters>56606</Characters>
  <Paragraphs>2588</Paragraphs>
  <TotalTime>1</TotalTime>
  <ScaleCrop>false</ScaleCrop>
  <LinksUpToDate>false</LinksUpToDate>
  <CharactersWithSpaces>56962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2021-03-27T00:50:00Z</dcterms:created>
  <dc:creator>.Z</dc:creator>
  <cp:lastModifiedBy>知识产权港</cp:lastModifiedBy>
  <cp:lastPrinted>2021-06-03T22:58:00Z</cp:lastPrinted>
  <dcterms:modified xsi:type="dcterms:W3CDTF">2022-08-19T09:13:26Z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F05FB2B819B0444181F0E7AAA56E9575</vt:lpwstr>
  </property>
</Properties>
</file>